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DD" w:rsidRPr="0026424D" w:rsidRDefault="000A0248" w:rsidP="00FA56DD">
      <w:pPr>
        <w:spacing w:after="0" w:line="240" w:lineRule="auto"/>
        <w:jc w:val="right"/>
        <w:rPr>
          <w:rFonts w:ascii="Garamond" w:hAnsi="Garamond" w:cs="Arial"/>
          <w:b/>
          <w:bCs/>
          <w:sz w:val="21"/>
          <w:szCs w:val="21"/>
        </w:rPr>
      </w:pPr>
      <w:bookmarkStart w:id="0" w:name="_GoBack"/>
      <w:bookmarkEnd w:id="0"/>
      <w:r>
        <w:rPr>
          <w:rFonts w:ascii="Garamond" w:hAnsi="Garamond" w:cs="Arial"/>
          <w:b/>
          <w:bCs/>
          <w:sz w:val="21"/>
          <w:szCs w:val="21"/>
        </w:rPr>
        <w:t>Załącznik nr 1.</w:t>
      </w:r>
      <w:r w:rsidR="006B2C21">
        <w:rPr>
          <w:rFonts w:ascii="Garamond" w:hAnsi="Garamond" w:cs="Arial"/>
          <w:b/>
          <w:bCs/>
          <w:sz w:val="21"/>
          <w:szCs w:val="21"/>
        </w:rPr>
        <w:t>2</w:t>
      </w:r>
      <w:r w:rsidR="00FA56DD" w:rsidRPr="0026424D">
        <w:rPr>
          <w:rFonts w:ascii="Garamond" w:hAnsi="Garamond" w:cs="Arial"/>
          <w:b/>
          <w:bCs/>
          <w:sz w:val="21"/>
          <w:szCs w:val="21"/>
        </w:rPr>
        <w:t xml:space="preserve"> do  SWZ– Formularz Szczegółowy Oferty</w:t>
      </w:r>
    </w:p>
    <w:p w:rsidR="00FA56DD" w:rsidRPr="0026424D" w:rsidRDefault="00FA56DD" w:rsidP="00FA56DD">
      <w:pPr>
        <w:spacing w:after="0" w:line="240" w:lineRule="auto"/>
        <w:jc w:val="right"/>
        <w:rPr>
          <w:rFonts w:ascii="Garamond" w:hAnsi="Garamond" w:cs="Arial"/>
          <w:b/>
          <w:bCs/>
          <w:sz w:val="21"/>
          <w:szCs w:val="21"/>
        </w:rPr>
      </w:pPr>
      <w:r w:rsidRPr="0026424D">
        <w:rPr>
          <w:rFonts w:ascii="Garamond" w:hAnsi="Garamond" w:cs="Arial"/>
          <w:b/>
          <w:bCs/>
          <w:sz w:val="21"/>
          <w:szCs w:val="21"/>
        </w:rPr>
        <w:t>Oznaczenie postępowania: DA.ZP.242.</w:t>
      </w:r>
      <w:r w:rsidR="00015316">
        <w:rPr>
          <w:rFonts w:ascii="Garamond" w:hAnsi="Garamond" w:cs="Arial"/>
          <w:b/>
          <w:bCs/>
          <w:sz w:val="21"/>
          <w:szCs w:val="21"/>
        </w:rPr>
        <w:t>4</w:t>
      </w:r>
      <w:r w:rsidR="000A0248">
        <w:rPr>
          <w:rFonts w:ascii="Garamond" w:hAnsi="Garamond" w:cs="Arial"/>
          <w:b/>
          <w:bCs/>
          <w:sz w:val="21"/>
          <w:szCs w:val="21"/>
        </w:rPr>
        <w:t>6</w:t>
      </w:r>
      <w:r w:rsidR="00015316">
        <w:rPr>
          <w:rFonts w:ascii="Garamond" w:hAnsi="Garamond" w:cs="Arial"/>
          <w:b/>
          <w:bCs/>
          <w:sz w:val="21"/>
          <w:szCs w:val="21"/>
        </w:rPr>
        <w:t>.2022</w:t>
      </w:r>
    </w:p>
    <w:p w:rsidR="00FA56DD" w:rsidRPr="0026424D" w:rsidRDefault="00FA56DD" w:rsidP="00FA56DD">
      <w:pPr>
        <w:spacing w:line="480" w:lineRule="auto"/>
        <w:jc w:val="center"/>
        <w:rPr>
          <w:rFonts w:ascii="Garamond" w:hAnsi="Garamond" w:cs="Arial"/>
          <w:b/>
          <w:bCs/>
          <w:sz w:val="21"/>
          <w:szCs w:val="21"/>
        </w:rPr>
      </w:pPr>
    </w:p>
    <w:p w:rsidR="00FA56DD" w:rsidRPr="0026424D" w:rsidRDefault="004669E0" w:rsidP="00FA56DD">
      <w:pPr>
        <w:spacing w:after="0" w:line="360" w:lineRule="auto"/>
        <w:rPr>
          <w:rFonts w:ascii="Garamond" w:hAnsi="Garamond" w:cs="Arial"/>
          <w:b/>
          <w:bCs/>
          <w:sz w:val="21"/>
          <w:szCs w:val="21"/>
          <w:u w:val="single"/>
        </w:rPr>
      </w:pPr>
      <w:r>
        <w:rPr>
          <w:rFonts w:ascii="Garamond" w:hAnsi="Garamond" w:cs="Arial"/>
          <w:b/>
          <w:bCs/>
          <w:sz w:val="21"/>
          <w:szCs w:val="21"/>
          <w:u w:val="single"/>
        </w:rPr>
        <w:t xml:space="preserve">Pakiet nr </w:t>
      </w:r>
      <w:r w:rsidR="006B2C21">
        <w:rPr>
          <w:rFonts w:ascii="Garamond" w:hAnsi="Garamond" w:cs="Arial"/>
          <w:b/>
          <w:bCs/>
          <w:sz w:val="21"/>
          <w:szCs w:val="21"/>
          <w:u w:val="single"/>
        </w:rPr>
        <w:t>2</w:t>
      </w:r>
      <w:r w:rsidR="00FA56DD" w:rsidRPr="0026424D">
        <w:rPr>
          <w:rFonts w:ascii="Garamond" w:hAnsi="Garamond" w:cs="Arial"/>
          <w:b/>
          <w:bCs/>
          <w:sz w:val="21"/>
          <w:szCs w:val="21"/>
          <w:u w:val="single"/>
        </w:rPr>
        <w:t>:</w:t>
      </w:r>
    </w:p>
    <w:p w:rsidR="00FA56DD" w:rsidRPr="0026424D" w:rsidRDefault="00A604AE" w:rsidP="00FA56DD">
      <w:pPr>
        <w:jc w:val="center"/>
        <w:rPr>
          <w:rFonts w:ascii="Garamond" w:hAnsi="Garamond"/>
          <w:b/>
          <w:sz w:val="21"/>
          <w:szCs w:val="21"/>
        </w:rPr>
      </w:pPr>
      <w:r w:rsidRPr="0026424D">
        <w:rPr>
          <w:rFonts w:ascii="Garamond" w:hAnsi="Garamond"/>
          <w:b/>
          <w:sz w:val="21"/>
          <w:szCs w:val="21"/>
        </w:rPr>
        <w:t>A</w:t>
      </w:r>
      <w:r w:rsidR="00FA56DD" w:rsidRPr="0026424D">
        <w:rPr>
          <w:rFonts w:ascii="Garamond" w:hAnsi="Garamond"/>
          <w:b/>
          <w:sz w:val="21"/>
          <w:szCs w:val="21"/>
        </w:rPr>
        <w:t>. Opis Przedmiotu zamówienia:</w:t>
      </w:r>
    </w:p>
    <w:tbl>
      <w:tblPr>
        <w:tblW w:w="144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477"/>
        <w:gridCol w:w="1023"/>
        <w:gridCol w:w="5836"/>
        <w:gridCol w:w="4493"/>
      </w:tblGrid>
      <w:tr w:rsidR="0026424D" w:rsidRPr="0026424D" w:rsidTr="00965A7C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Przedmiot zamówienia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Opis parametru: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6424D" w:rsidRPr="0026424D" w:rsidRDefault="0026424D" w:rsidP="002642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Parametr ofertowany</w:t>
            </w:r>
          </w:p>
          <w:p w:rsidR="0026424D" w:rsidRPr="0026424D" w:rsidRDefault="0026424D" w:rsidP="002642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(podać)</w:t>
            </w:r>
          </w:p>
        </w:tc>
      </w:tr>
      <w:tr w:rsidR="006B2C21" w:rsidRPr="0026424D" w:rsidTr="006B2C21">
        <w:trPr>
          <w:trHeight w:val="7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B2C21" w:rsidRDefault="006B2C21" w:rsidP="002642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6B2C21" w:rsidRDefault="006B2C21" w:rsidP="006B2C2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B2C21">
              <w:rPr>
                <w:rFonts w:ascii="Garamond" w:hAnsi="Garamond"/>
                <w:b/>
                <w:bCs/>
                <w:sz w:val="20"/>
                <w:szCs w:val="20"/>
              </w:rPr>
              <w:t>Kardiomonitor</w:t>
            </w:r>
          </w:p>
          <w:p w:rsidR="006B2C21" w:rsidRPr="006B2C21" w:rsidRDefault="006B2C21" w:rsidP="006B2C2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B2C21">
              <w:rPr>
                <w:rFonts w:ascii="Garamond" w:hAnsi="Garamond"/>
                <w:b/>
                <w:bCs/>
                <w:sz w:val="20"/>
                <w:szCs w:val="20"/>
              </w:rPr>
              <w:t>5 kpl.</w:t>
            </w:r>
          </w:p>
          <w:p w:rsidR="006B2C21" w:rsidRPr="0026424D" w:rsidRDefault="006B2C21" w:rsidP="002642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Kardiomonitor stacjonarno-przenośny o masie nie większej niż 4 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569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Kardiomonitor wyposażony w uchwyt służący do przenoszenia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Kardiomonitor kolorowy z ekranem LCD z podświetleniem LED, o przekątnej ekranu nie mniejszej niż 12 cali, rozdzielczości co najmniej 800x600 pikseli.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Jednoczesna prezentacja na ekranie co najmniej pięciu różnych krzywych dynamicznych.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Trendy wszystkich mierzonych parametrów: co najmniej 100-godzinne z rozdzielczością nie gorszą niż 1 minuta i co najmniej 1000 godzin z rozdzielczością nie gorszą niż 10 minut.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Zapamiętywanie zdarzeń alarmowych – pamięć co najmniej 500 zestawów odcinków krzywych i wartości parametrów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Kategorie wiekowe pacjentów: dorośli, dzieci i noworodki.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Możliwość ustawienia ręcznego oraz automatycznego przyjmowania pacjenta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Możliwość ustawienia ręcznego oraz automatycznego wypisania pacjenta po określonym czasie od wyłączenia monitora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0A0248" w:rsidRPr="0026424D" w:rsidTr="00965A7C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248" w:rsidRPr="0026424D" w:rsidRDefault="000A0248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0248" w:rsidRPr="0026424D" w:rsidRDefault="000A0248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0248" w:rsidRPr="000A0248" w:rsidRDefault="000A0248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Pomiar i monitorowanie co najmniej następujących parametrów:</w:t>
            </w:r>
          </w:p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EKG;</w:t>
            </w:r>
          </w:p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Odchylenie odcinka ST;</w:t>
            </w:r>
          </w:p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Liczba oddechów (RESP);</w:t>
            </w:r>
          </w:p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Saturacja (Spo2);</w:t>
            </w:r>
          </w:p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Ciśnienie krwi, mierzone metodą nieinwazyjną (NIBP);</w:t>
            </w:r>
          </w:p>
          <w:p w:rsidR="000A0248" w:rsidRPr="006B2C21" w:rsidRDefault="006B2C21" w:rsidP="006B2C21">
            <w:pPr>
              <w:pStyle w:val="Standard"/>
              <w:spacing w:line="276" w:lineRule="auto"/>
              <w:rPr>
                <w:rFonts w:ascii="Garamond" w:hAnsi="Garamond"/>
              </w:rPr>
            </w:pPr>
            <w:r w:rsidRPr="006B2C21">
              <w:rPr>
                <w:rFonts w:ascii="Garamond" w:hAnsi="Garamond"/>
              </w:rPr>
              <w:t>Temperatura (T1,T2,TD).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A0248" w:rsidRPr="0026424D" w:rsidRDefault="000A0248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Pomiar EKG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Zakres częstości rytmu serca: minimum 15÷300 bpm.</w:t>
            </w:r>
          </w:p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Podać.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Monitorowanie EKG przy wykorzystaniu przewodu 3. i 5. końcówkowego odprowadzeń.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Dokładność pomiaru częstości rytmu: nie gorsza niż+/- 1%.</w:t>
            </w:r>
          </w:p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Podać.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Prędkości kreślenia co najmniej do wyboru: 6,25 mm/s; 12,5 mm/s; 25 mm/s; 50 mm/s.</w:t>
            </w:r>
          </w:p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Podać.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Detekcja stymulatora z graficznym zaznaczeniem na krzywej EKG.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Czułość: co najmniej 0,125 cm/mV; 0,25 cm/mV; 0,5 cm/mV; 1,0 cm/mV; 2 cm/mV; 4,0 cm/mV; auto.</w:t>
            </w:r>
          </w:p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wymienić.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Analiza odchylenia odcinka ST w siedmiu odprowadzeniach jednocześnie w zakresie od -2,0 do +2,0 mV. Możliwość ustawienia jednostki pomiarowej mm.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Prezentacja zmian odchylenia ST w postaci wzorcowych odcinków ST z nanoszonymi na nie bieżącymi  odcinkami lub w formie wykresów kołowych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Monitorowanie odcinka QT, możliwość ustawienia min. trzech wzorów analizy QTc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0A0248" w:rsidRPr="0026424D" w:rsidTr="00965A7C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248" w:rsidRPr="0026424D" w:rsidRDefault="000A0248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0248" w:rsidRPr="0026424D" w:rsidRDefault="000A0248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0248" w:rsidRPr="000A0248" w:rsidRDefault="000A0248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Analiza zaburzeń rytmu (co najmniej 23), z rozpoznawaniem co najmniej następujących zaburzeń: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Bradykardia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Tachykardia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Asystolia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Tachykardia komorowa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Migotanie komór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Migotanie przedsionków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Stymulator nie przechwytuje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Stymulator nie generuje impulsów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Salwa komorowa</w:t>
            </w:r>
          </w:p>
          <w:p w:rsidR="000A0248" w:rsidRPr="006B2C21" w:rsidRDefault="006B2C21" w:rsidP="006B2C21">
            <w:pPr>
              <w:pStyle w:val="Standard"/>
              <w:spacing w:line="276" w:lineRule="auto"/>
              <w:rPr>
                <w:rFonts w:ascii="Garamond" w:hAnsi="Garamond"/>
              </w:rPr>
            </w:pPr>
            <w:r w:rsidRPr="006B2C21">
              <w:rPr>
                <w:rFonts w:ascii="Garamond" w:hAnsi="Garamond"/>
              </w:rPr>
              <w:t>PVC/min wysokie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A0248" w:rsidRPr="0026424D" w:rsidRDefault="000A0248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Pomiar oddechów (RESP).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 xml:space="preserve">Zakres pomiaru: minimum 1-120 oddechów /min  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Podać.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Dokładność pomiaru: nie gorsza niż +/-2 oddech /min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Prędkość kreślenia: co najmniej 3 mm/s; 6,25 mm/s; 12,5 mm/s; 25mm/s.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Możliwość wyboru odprowadzeń do monitorowania respiracji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Pomiar saturacji (SpO2).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Zakres pomiaru saturacji: 0÷100%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Zakres pomiaru pulsu: co najmniej 20÷300/min.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Podać.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Dokładność pomiaru saturacji w zakresie 70÷100%: nie gorsza niż +/- 3%.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Podać.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Funkcja pozwalająca na jednoczesny pomiar SpO2 i nieinwazyjnego ciśnienia bez wywoływania alarmu SpO2 w momencie pompowania mankietu na kończynie na której założony jest czujnik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Alarm desaturacji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Pomiar ciśnienia krwi metodą nieinwazyjną (NIBP).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Oscylometryczna metoda pomiaru.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Zakres pomiaru ciśnienia: co najmniej 15÷280 mmHg.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Podać.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Zakres pomiaru pulsu wraz z NIBP: co najmniej 30÷300 bpm.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Dokładność pomiaru: nie gorsza niż +/- 5mmHg.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Podać.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Tryb pomiaru: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AUTO;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Ręczny.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Zakres programowania interwałów w trybie AUTO: co najmniej 1÷480 minut.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Podać.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Możliwość wstępnego ustawienia ciśnienia w mankiecie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Pomiar temperatury (TEMP)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Zakres pomiarowy: co najmniej 25÷42˚C.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Podać.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Dokładność pomiaru: nie gorsza niż +/- 0,1˚C.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Podać.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Jednoczesne wyświetlanie co najmniej trzech wartości : 2 temperatury ciała i temperatura różnicowa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Wyposażenie kardiomonitora w akcesoria pomiarowe. Akcesoria pomiarowe kompatybilne z posiadanymi kardiomonitorami serii uMec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Kabel EKG 5-odprowadzeniowy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Przewód łączący do mankietów do pomiaru NIBP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Mankiet do pomiaru NIBP: średni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 xml:space="preserve">Czujnik SpO2 na palec dla dorosłych typu klips  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Możliwość wyposażenia kardiomonitora w wbudowany rejestrator termiczny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Obsługa kardiomonitora przy pomocy, pokrętła, przycisków oraz poprzez ekran dotykowy.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Wyświetlanie informacji pomocy dotyczące elementu zaznaczonego na ekranie w menu użytkownika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3-stopniowy system alarmów monitorowanych parametrów.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Akustyczne i wizualne sygnalizowanie wszystkich alarmów.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Możliwość zawieszenia stałego lub czasowego alarmów.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Wybór czasowego zawieszenia alarmów – co najmniej 5 czasów do wyboru.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Ustawianie różnych poziomów alarmowania dla poszczególnych parametrów.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Ustawianie głośności sygnalizacji alarmowej (co najmniej 10 poziomów do wyboru) oraz wzorca dźwiękowej sygnalizacji (co najmniej 3 wzorce do wyboru)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Ręczne i automatyczne (na żądanie obsługi) ustawienie granic alarmowych w odniesieniu do aktualnego stanu monitorowanego pacjenta.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Kardiomonitor wyposażony w tryb nocny z możliwością dostosowania min. jasności, głośności klawiszy, głośności sygnały QRS oraz włączenia bądź wyłączenia tonu zakończenia pomiaru nieinwazyjnego ciśnienia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Funkcja analizy zmian częstości akcji serca z ostatnich 24 godzin informacje o wartościach HR: średniej, średniej za dnia, średniej w nocy, maksymalnej, minimalnej oraz prawidłowej (w granicach ustawionych alarmów).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Funkcja analizy NIBP z ostatnich 24 godzin informacje o wartościach ciśnienia: średniej, średniej za dnia, średniej w nocy, maksymalnej za dnia, maksymalnej w nocy, minimalnej za dnia, minimalnej w nocy oraz prawidłowej (w granicach ustawionych alarmów).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Funkcja tworzenia raportów EKG, raportów trendów tabelarycznych i graficznych oraz raportów w czasie rzeczywistym z możliwością wydruku raportu na drukarce połączonej poprzez sieć Ethernet. Funkcja wydruku na zewnętrznej drukarce niewymagająca podłączenia kardiomonitora co stacji centralnego monitorowania.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Zasilanie kardiomonitora z sieci elektroenergetycznej 230V AC 50Hz i akumulatora, wbudowanego w kardiomonitor.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Czas pracy kardiomonitora, zasilanego z akumulatora (przy braku napięcia elektroenergetycznej sieci zasilającej, pomiar NIBP co 15 min): nie krótszy niż 4 godziny.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Podać.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Czas ładowania akumulatora: nie dłuższy niż 6 godzin.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lastRenderedPageBreak/>
              <w:t>Podać.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Graficzny wskaźnik stanu naładowania akumulatora.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Kardiomonitor przystosowany do pracy w sieci. Możliwość podłączenia do serwerowej centrali centralnego monitorowania posiadanej przez szpital serii BV CMS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 xml:space="preserve">Interfejs i oprogramowanie sieciowe, umożliwiające pracę kardiomonitora w sieci przewodowej z centralą monitorującą.  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Po podłączeniu kardiomonitora do stacji centralnego monitorowania możliwość aktywacji z poziomu kardiomonitora trybu prywatnego z funkcją ukrycia danych wyświetlanych na kardiomonitorze (dane pacjenta są widoczne tylko na stacji centralnej)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Funkcja podglądu danych z innych monitorów serii uMec posiadanych przez oddział podłączonych do sieci bez stacji centralnego nadzoru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Funkcja informowania o alarmach pojawiających się na innych kardiomonitorach podłączonych do wspólnej sieci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Funkcja zdalnego wyciszania alarmów w innych kardiomonitorach podłączonych do wspólnej sieci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Monitor przystosowany do eksportu danych do standardowego komputera osobistego niepełniącego jednocześnie funkcji centrali (na wyposażeniu kardiomonitora oprogramowanie do archiwizacji danych na PC).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Kardiomonitor przystosowany do pracy w sieci z centralą pielęgniarską gotową do współpracy z systemami monitorowania wyposażonymi w zaawansowane moduły pomiarowe takie jak: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lastRenderedPageBreak/>
              <w:t>- rzut minutowy metodami: termodylucji, IKG, PiCCO;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- BIS;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- NMT;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- EEG;</w:t>
            </w:r>
          </w:p>
          <w:p w:rsidR="006B2C21" w:rsidRPr="000A0248" w:rsidRDefault="006B2C21" w:rsidP="006B2C21">
            <w:pPr>
              <w:pStyle w:val="Standard"/>
              <w:rPr>
                <w:rFonts w:ascii="Garamond" w:hAnsi="Garamond"/>
              </w:rPr>
            </w:pPr>
            <w:r w:rsidRPr="006B2C21">
              <w:rPr>
                <w:rFonts w:ascii="Garamond" w:hAnsi="Garamond"/>
              </w:rPr>
              <w:t>- ScvO2 lub SvO2.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Wbudowane złącza USB oraz złącze sieciowe RJ45. Kardiomonitor wyposażony w pokrywę zabezpieczającą złącza w przypadku ich nieużywania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Na wyposażeniu statyw na kółkach z półką do montażu kardiomonitora i koszykiem na akcesoria lub wieszak na ścianę z koszykiem na akcesoria – do wyboru przez użytkownika na etapie dostawy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Cicha praca urządzenia – chłodzenie bez wentylatora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Monitor zabezpieczony przed zalaniem wodą – stopień ochrony co najmniej IPX1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0A0248" w:rsidRPr="0026424D" w:rsidTr="00965A7C">
        <w:trPr>
          <w:trHeight w:val="613"/>
        </w:trPr>
        <w:tc>
          <w:tcPr>
            <w:tcW w:w="14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248" w:rsidRPr="0026424D" w:rsidRDefault="000A0248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6B2C21" w:rsidRDefault="006B2C21" w:rsidP="000F453E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C21">
              <w:rPr>
                <w:rFonts w:ascii="Garamond" w:hAnsi="Garamond"/>
                <w:b/>
                <w:sz w:val="20"/>
                <w:szCs w:val="20"/>
              </w:rPr>
              <w:t xml:space="preserve">Aparat EKG </w:t>
            </w:r>
          </w:p>
          <w:p w:rsidR="006B2C21" w:rsidRPr="000F453E" w:rsidRDefault="006B2C21" w:rsidP="000F45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</w:pPr>
            <w:r w:rsidRPr="006B2C21">
              <w:rPr>
                <w:rFonts w:ascii="Garamond" w:hAnsi="Garamond"/>
                <w:b/>
                <w:sz w:val="20"/>
                <w:szCs w:val="20"/>
              </w:rPr>
              <w:t>1 kpl.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Urządzenie fabrycznie nowe, nie było przedmiotem wystaw, ekspozycji, prezentacji itp.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Waga aparatu z akumulatorem i wbudowanym zasilaczem do 5 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Zasilanie sieciowe 230 V 50 Hz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Wbudowany akumulator, którego pojemność umożliwia min. 3,5 godz. ciągłego monitorowania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Ochrona przed impulsem defibrylacji CF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Wyświetlacz LCD TFT kolorowy 24 bitowy o przekątnej min. 8 cali z podświetleniem LED  oraz wysokiej rozdzielczości (min. 800 x 480 pikseli)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Na wyświetlaczu prezentacja krzywej EKG, wartości parametrów i menu.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Menu w języku polskim.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Klawiatura funkcyjna oraz alfanumeryczna zabezpieczona przed zalaniem, nie dopuszcza się klawiatury wirtualnej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Ciągły pomiar i prezentacja na ekranie HR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Detekcja stymulatora serca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Impedancja wejściowa &gt;50 [MΩ]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CMRR &gt;110 dB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Częstotliwość próbkowania 1000 [Hz] / kanał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Detekcja pików rozrusznika serca</w:t>
            </w:r>
          </w:p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Próbkowanie 16000 [Hz]/kanał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Filtr zakłóceń sieciowych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Filtr zakłóceń mięśniowych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Filtr anty-dryftowy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Sygnał EKG 12 odprowadzeń standardowych – wydruk w formacie 12-kanałowym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Formaty wydruku:3*4 ; 3*4+1R ; 3*4+3R ; 6*2 ; 6*2+1R  /12*1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Głowica drukująca z automatyczną regulacją linii izotermicznej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Czułość: 2,5/5/10/20 mm/mV oraz AUTO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Prędkość zapisu rejestratora: 5/12,5/25/50 mm/s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Szerokość papieru min. (szer.) 210 mm  x (wys.) 295  mm. - składanka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Możliwość przeglądania i oceny badania na badania przed wydrukiem na ekranie urządzenia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Wydruk w trybie monitorowania rytmu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Automatyczna analiza i interpretacja (dorośli, dzieci, noworodki) w języku polskim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Sygnalizacja braku kontaktu elektrod i odłączenia przewodu ekg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Funkcja uśpienia (standby) umożliwiająca szybki start aparatu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Możliwość archiwizacji badania do pamięci wewnętrznej (min. 800 badań)  i eksportu danych do pamięci typu Pendrive w formacie PDF, XML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Możliwość współpracy urządzenia w sieci komputerowej. Współpraca z serwerem FTP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6B2C21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Przeglądanie i wydruk badania z archiwum urządzenia. Możliwość exportu i importu badań z EKG posiadanych przez oddział serii BH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Możliwość wydruku badania na drukarce laserowej podłączonej bezpośrednio do aparatu (po zakupie drukarki)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Możliwość rozszerzenia funkcji urządzenia o opcję Wi-Fi oraz czytnik kodów kreskowych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Możliwość rozbudowy urządzenia o system do archiwizacji i analizy badań CardioVista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Wyposażenie: przewód pacjenta, elektrody przyssawkowe oraz klipsowe, papier termiczny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B2C2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0A0248" w:rsidRDefault="006B2C21" w:rsidP="000A02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C21" w:rsidRPr="006B2C21" w:rsidRDefault="006B2C21" w:rsidP="006B2C21">
            <w:pPr>
              <w:rPr>
                <w:rFonts w:ascii="Garamond" w:hAnsi="Garamond"/>
                <w:sz w:val="20"/>
                <w:szCs w:val="20"/>
              </w:rPr>
            </w:pPr>
            <w:r w:rsidRPr="006B2C21">
              <w:rPr>
                <w:rFonts w:ascii="Garamond" w:hAnsi="Garamond"/>
                <w:sz w:val="20"/>
                <w:szCs w:val="20"/>
              </w:rPr>
              <w:t>Mobilny wózek aparaturowy na pięciu kółkach, wszystkie kółka wyposażone w blokadę. Dodatkowo: kosz na akcesoria oraz wysięgnik na przewód pacjenta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2C21" w:rsidRPr="0026424D" w:rsidRDefault="006B2C2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0A0248" w:rsidRPr="0026424D" w:rsidTr="00965A7C">
        <w:trPr>
          <w:trHeight w:val="613"/>
        </w:trPr>
        <w:tc>
          <w:tcPr>
            <w:tcW w:w="14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248" w:rsidRPr="0026424D" w:rsidRDefault="000A0248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E72CD1" w:rsidRPr="0026424D" w:rsidTr="00965A7C">
        <w:trPr>
          <w:trHeight w:val="613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E72CD1" w:rsidRPr="00E72CD1" w:rsidRDefault="00E72CD1" w:rsidP="00A24F20">
            <w:pPr>
              <w:pStyle w:val="Standard"/>
              <w:jc w:val="center"/>
              <w:rPr>
                <w:rFonts w:ascii="Garamond" w:hAnsi="Garamond" w:cs="F1"/>
                <w:b/>
              </w:rPr>
            </w:pPr>
            <w:r w:rsidRPr="00E72CD1">
              <w:rPr>
                <w:rFonts w:ascii="Garamond" w:hAnsi="Garamond"/>
                <w:b/>
              </w:rPr>
              <w:t>Ssak próżniowy 1 kpl</w:t>
            </w:r>
          </w:p>
          <w:p w:rsidR="00E72CD1" w:rsidRDefault="00E72CD1" w:rsidP="00A24F20">
            <w:pPr>
              <w:pStyle w:val="Standard"/>
              <w:jc w:val="center"/>
              <w:rPr>
                <w:rFonts w:ascii="Garamond" w:hAnsi="Garamond" w:cs="F1"/>
                <w:b/>
              </w:rPr>
            </w:pPr>
          </w:p>
          <w:p w:rsidR="00E72CD1" w:rsidRDefault="00E72CD1" w:rsidP="00A24F20">
            <w:pPr>
              <w:pStyle w:val="Standard"/>
              <w:jc w:val="center"/>
              <w:rPr>
                <w:rFonts w:ascii="Garamond" w:hAnsi="Garamond" w:cs="F1"/>
                <w:b/>
              </w:rPr>
            </w:pPr>
          </w:p>
          <w:p w:rsidR="00E72CD1" w:rsidRPr="00A24F20" w:rsidRDefault="00E72CD1" w:rsidP="006B2C21">
            <w:pPr>
              <w:pStyle w:val="Standard"/>
              <w:jc w:val="center"/>
              <w:rPr>
                <w:rFonts w:ascii="Garamond" w:hAnsi="Garamond"/>
                <w:i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CD1" w:rsidRPr="000A0248" w:rsidRDefault="00E72CD1" w:rsidP="00A24F2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CD1" w:rsidRPr="00E72CD1" w:rsidRDefault="00E72CD1" w:rsidP="001E7B44">
            <w:pPr>
              <w:rPr>
                <w:rFonts w:ascii="Garamond" w:hAnsi="Garamond"/>
                <w:sz w:val="20"/>
                <w:szCs w:val="20"/>
              </w:rPr>
            </w:pPr>
            <w:r w:rsidRPr="00E72CD1">
              <w:rPr>
                <w:rFonts w:ascii="Garamond" w:hAnsi="Garamond"/>
                <w:sz w:val="20"/>
                <w:szCs w:val="20"/>
              </w:rPr>
              <w:t>Ssak próżniowy wersja jezdna.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E72CD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CD1" w:rsidRPr="000A0248" w:rsidRDefault="00E72CD1" w:rsidP="00A24F2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CD1" w:rsidRPr="00E72CD1" w:rsidRDefault="00E72CD1" w:rsidP="001E7B44">
            <w:pPr>
              <w:rPr>
                <w:rFonts w:ascii="Garamond" w:hAnsi="Garamond"/>
                <w:sz w:val="20"/>
                <w:szCs w:val="20"/>
              </w:rPr>
            </w:pPr>
            <w:r w:rsidRPr="00E72CD1">
              <w:rPr>
                <w:rFonts w:ascii="Garamond" w:hAnsi="Garamond"/>
                <w:sz w:val="20"/>
                <w:szCs w:val="20"/>
              </w:rPr>
              <w:t>Podstawa jezdna na pięciu kołach.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E72CD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CD1" w:rsidRPr="000A0248" w:rsidRDefault="00E72CD1" w:rsidP="00A24F2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CD1" w:rsidRPr="00E72CD1" w:rsidRDefault="00E72CD1" w:rsidP="001E7B44">
            <w:pPr>
              <w:rPr>
                <w:rFonts w:ascii="Garamond" w:hAnsi="Garamond"/>
                <w:sz w:val="20"/>
                <w:szCs w:val="20"/>
              </w:rPr>
            </w:pPr>
            <w:r w:rsidRPr="00E72CD1">
              <w:rPr>
                <w:rFonts w:ascii="Garamond" w:hAnsi="Garamond"/>
                <w:sz w:val="20"/>
                <w:szCs w:val="20"/>
              </w:rPr>
              <w:t>Wyposażony w zbiornik zabezpieczający przelanie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E72CD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CD1" w:rsidRPr="000A0248" w:rsidRDefault="00E72CD1" w:rsidP="00A24F2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CD1" w:rsidRPr="00E72CD1" w:rsidRDefault="00E72CD1" w:rsidP="001E7B44">
            <w:pPr>
              <w:rPr>
                <w:rFonts w:ascii="Garamond" w:hAnsi="Garamond"/>
                <w:sz w:val="20"/>
                <w:szCs w:val="20"/>
              </w:rPr>
            </w:pPr>
            <w:r w:rsidRPr="00E72CD1">
              <w:rPr>
                <w:rFonts w:ascii="Garamond" w:hAnsi="Garamond"/>
                <w:sz w:val="20"/>
                <w:szCs w:val="20"/>
              </w:rPr>
              <w:t>Zakres regulacji 0 – 950 mbar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E72CD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CD1" w:rsidRPr="000A0248" w:rsidRDefault="00E72CD1" w:rsidP="00A24F2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CD1" w:rsidRPr="00E72CD1" w:rsidRDefault="00E72CD1" w:rsidP="001E7B44">
            <w:pPr>
              <w:rPr>
                <w:rFonts w:ascii="Garamond" w:hAnsi="Garamond"/>
                <w:sz w:val="20"/>
                <w:szCs w:val="20"/>
              </w:rPr>
            </w:pPr>
            <w:r w:rsidRPr="00E72CD1">
              <w:rPr>
                <w:rFonts w:ascii="Garamond" w:hAnsi="Garamond"/>
                <w:sz w:val="20"/>
                <w:szCs w:val="20"/>
              </w:rPr>
              <w:t>Maksymalny stopień ssania 115 l/min +/- 5 l/min do – 950 mbar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E72CD1" w:rsidRPr="0026424D" w:rsidTr="0013540E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CD1" w:rsidRPr="000A0248" w:rsidRDefault="00E72CD1" w:rsidP="00A24F2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CD1" w:rsidRPr="00E72CD1" w:rsidRDefault="00E72CD1" w:rsidP="001E7B44">
            <w:pPr>
              <w:rPr>
                <w:rFonts w:ascii="Garamond" w:hAnsi="Garamond"/>
                <w:sz w:val="20"/>
                <w:szCs w:val="20"/>
              </w:rPr>
            </w:pPr>
            <w:r w:rsidRPr="00E72CD1">
              <w:rPr>
                <w:rFonts w:ascii="Garamond" w:hAnsi="Garamond"/>
                <w:sz w:val="20"/>
                <w:szCs w:val="20"/>
              </w:rPr>
              <w:t>System precyzyjnego ustawienia siły ssania.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E72CD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CD1" w:rsidRPr="000A0248" w:rsidRDefault="00E72CD1" w:rsidP="00A24F2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CD1" w:rsidRPr="00E72CD1" w:rsidRDefault="00E72CD1" w:rsidP="001E7B44">
            <w:pPr>
              <w:rPr>
                <w:rFonts w:ascii="Garamond" w:hAnsi="Garamond"/>
                <w:sz w:val="20"/>
                <w:szCs w:val="20"/>
              </w:rPr>
            </w:pPr>
            <w:r w:rsidRPr="00E72CD1">
              <w:rPr>
                <w:rFonts w:ascii="Garamond" w:hAnsi="Garamond"/>
                <w:sz w:val="20"/>
                <w:szCs w:val="20"/>
              </w:rPr>
              <w:t>Wyposażenie: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E72CD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CD1" w:rsidRPr="000A0248" w:rsidRDefault="00E72CD1" w:rsidP="00A24F2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CD1" w:rsidRPr="00E72CD1" w:rsidRDefault="00E72CD1" w:rsidP="001E7B44">
            <w:pPr>
              <w:rPr>
                <w:rFonts w:ascii="Garamond" w:hAnsi="Garamond"/>
                <w:sz w:val="20"/>
                <w:szCs w:val="20"/>
              </w:rPr>
            </w:pPr>
            <w:r w:rsidRPr="00E72CD1">
              <w:rPr>
                <w:rFonts w:ascii="Garamond" w:hAnsi="Garamond"/>
                <w:sz w:val="20"/>
                <w:szCs w:val="20"/>
              </w:rPr>
              <w:t>- 2,5 m przewód żółty łączący urządzenie z wtykiem AGA lub DIN ( do wyboru na etapie realizacji przez Zamawiającego)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E72CD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CD1" w:rsidRPr="000A0248" w:rsidRDefault="00E72CD1" w:rsidP="00A24F2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CD1" w:rsidRPr="00E72CD1" w:rsidRDefault="00E72CD1" w:rsidP="001E7B44">
            <w:pPr>
              <w:rPr>
                <w:rFonts w:ascii="Garamond" w:hAnsi="Garamond"/>
                <w:sz w:val="20"/>
                <w:szCs w:val="20"/>
              </w:rPr>
            </w:pPr>
            <w:r w:rsidRPr="00E72CD1">
              <w:rPr>
                <w:rFonts w:ascii="Garamond" w:hAnsi="Garamond"/>
                <w:sz w:val="20"/>
                <w:szCs w:val="20"/>
              </w:rPr>
              <w:t>- 1 x regulator próżni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E72CD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CD1" w:rsidRPr="000A0248" w:rsidRDefault="00E72CD1" w:rsidP="00A24F2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CD1" w:rsidRPr="00E72CD1" w:rsidRDefault="00E72CD1" w:rsidP="001E7B44">
            <w:pPr>
              <w:rPr>
                <w:rFonts w:ascii="Garamond" w:hAnsi="Garamond"/>
                <w:sz w:val="20"/>
                <w:szCs w:val="20"/>
              </w:rPr>
            </w:pPr>
            <w:r w:rsidRPr="00E72CD1">
              <w:rPr>
                <w:rFonts w:ascii="Garamond" w:hAnsi="Garamond"/>
                <w:sz w:val="20"/>
                <w:szCs w:val="20"/>
              </w:rPr>
              <w:t xml:space="preserve">- 1 x (pojemnik bezpieczeństwa)                                                                                                               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E72CD1" w:rsidRPr="0026424D" w:rsidTr="00965A7C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CD1" w:rsidRPr="000A0248" w:rsidRDefault="00E72CD1" w:rsidP="00A24F2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CD1" w:rsidRPr="00E72CD1" w:rsidRDefault="00E72CD1" w:rsidP="001E7B44">
            <w:pPr>
              <w:rPr>
                <w:rFonts w:ascii="Garamond" w:hAnsi="Garamond"/>
                <w:sz w:val="20"/>
                <w:szCs w:val="20"/>
              </w:rPr>
            </w:pPr>
            <w:r w:rsidRPr="00E72CD1">
              <w:rPr>
                <w:rFonts w:ascii="Garamond" w:hAnsi="Garamond"/>
                <w:sz w:val="20"/>
                <w:szCs w:val="20"/>
              </w:rPr>
              <w:t>- 1 x kpl. drenów silikonowy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E72CD1" w:rsidRPr="0026424D" w:rsidTr="00E72CD1">
        <w:trPr>
          <w:trHeight w:val="365"/>
        </w:trPr>
        <w:tc>
          <w:tcPr>
            <w:tcW w:w="14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D1" w:rsidRPr="0026424D" w:rsidRDefault="00E72CD1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</w:tbl>
    <w:p w:rsidR="0026424D" w:rsidRDefault="0026424D" w:rsidP="00A604AE">
      <w:pPr>
        <w:jc w:val="center"/>
        <w:rPr>
          <w:rFonts w:ascii="Garamond" w:hAnsi="Garamond" w:cs="Arial"/>
          <w:b/>
          <w:bCs/>
          <w:sz w:val="21"/>
          <w:szCs w:val="21"/>
        </w:rPr>
      </w:pPr>
    </w:p>
    <w:p w:rsidR="00A604AE" w:rsidRPr="00E72CD1" w:rsidRDefault="00A604AE" w:rsidP="00E72CD1">
      <w:pPr>
        <w:pStyle w:val="Akapitzlist"/>
        <w:numPr>
          <w:ilvl w:val="0"/>
          <w:numId w:val="43"/>
        </w:numPr>
        <w:jc w:val="center"/>
        <w:rPr>
          <w:rFonts w:ascii="Garamond" w:hAnsi="Garamond" w:cs="Arial"/>
          <w:b/>
          <w:bCs/>
          <w:sz w:val="21"/>
          <w:szCs w:val="21"/>
        </w:rPr>
      </w:pPr>
      <w:r w:rsidRPr="00E72CD1">
        <w:rPr>
          <w:rFonts w:ascii="Garamond" w:hAnsi="Garamond" w:cs="Arial"/>
          <w:b/>
          <w:bCs/>
          <w:sz w:val="21"/>
          <w:szCs w:val="21"/>
        </w:rPr>
        <w:t>FORMULARZ CENOWY</w:t>
      </w:r>
    </w:p>
    <w:tbl>
      <w:tblPr>
        <w:tblW w:w="14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1843"/>
        <w:gridCol w:w="1418"/>
        <w:gridCol w:w="992"/>
        <w:gridCol w:w="1417"/>
        <w:gridCol w:w="993"/>
        <w:gridCol w:w="1701"/>
        <w:gridCol w:w="1275"/>
        <w:gridCol w:w="1559"/>
      </w:tblGrid>
      <w:tr w:rsidR="00AB169F" w:rsidRPr="0026424D" w:rsidTr="005512C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69F" w:rsidRDefault="00AB169F" w:rsidP="00AB169F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Typ/model/</w:t>
            </w:r>
          </w:p>
          <w:p w:rsidR="00A604AE" w:rsidRPr="0026424D" w:rsidRDefault="00AB169F" w:rsidP="00AB169F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A604AE" w:rsidP="00AB16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AB16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AB16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Cena jednostkowa netto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AB16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Stawka VAT  (%)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AB16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Wartość netto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AB16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AB16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Wartość brutto</w:t>
            </w:r>
          </w:p>
        </w:tc>
      </w:tr>
      <w:tr w:rsidR="00AB169F" w:rsidRPr="0026424D" w:rsidTr="005512CF">
        <w:trPr>
          <w:trHeight w:val="6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26424D" w:rsidRDefault="00BF0C1C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CD1" w:rsidRDefault="00E72CD1" w:rsidP="00E72CD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B2C21">
              <w:rPr>
                <w:rFonts w:ascii="Garamond" w:hAnsi="Garamond"/>
                <w:b/>
                <w:bCs/>
                <w:sz w:val="20"/>
                <w:szCs w:val="20"/>
              </w:rPr>
              <w:t>Kardiomonitor</w:t>
            </w:r>
          </w:p>
          <w:p w:rsidR="00BF0C1C" w:rsidRPr="00BE199C" w:rsidRDefault="00BF0C1C" w:rsidP="00ED41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26424D" w:rsidRDefault="00BF0C1C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26424D" w:rsidRDefault="00BF0C1C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26424D" w:rsidRDefault="00E72CD1" w:rsidP="00BE19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5</w:t>
            </w:r>
            <w:r w:rsidR="00BE199C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 kpl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26424D" w:rsidRDefault="00BF0C1C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26424D" w:rsidRDefault="00BF0C1C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26424D" w:rsidRDefault="00BF0C1C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26424D" w:rsidRDefault="00BF0C1C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26424D" w:rsidRDefault="00BF0C1C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BE199C" w:rsidRPr="0026424D" w:rsidTr="005512CF">
        <w:trPr>
          <w:trHeight w:val="6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99C" w:rsidRPr="0026424D" w:rsidRDefault="00BE199C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CD1" w:rsidRPr="006B2C21" w:rsidRDefault="00E72CD1" w:rsidP="00E72CD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C21">
              <w:rPr>
                <w:rFonts w:ascii="Garamond" w:hAnsi="Garamond"/>
                <w:b/>
                <w:sz w:val="20"/>
                <w:szCs w:val="20"/>
              </w:rPr>
              <w:t xml:space="preserve">Aparat EKG </w:t>
            </w:r>
          </w:p>
          <w:p w:rsidR="00BE199C" w:rsidRPr="00BE199C" w:rsidRDefault="00BE199C" w:rsidP="00BE199C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99C" w:rsidRPr="0026424D" w:rsidRDefault="00BE199C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99C" w:rsidRPr="0026424D" w:rsidRDefault="00BE199C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99C" w:rsidRDefault="00BE199C" w:rsidP="00E72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1 kpl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99C" w:rsidRPr="0026424D" w:rsidRDefault="00BE199C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99C" w:rsidRPr="0026424D" w:rsidRDefault="00BE199C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99C" w:rsidRPr="0026424D" w:rsidRDefault="00BE199C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99C" w:rsidRPr="0026424D" w:rsidRDefault="00BE199C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99C" w:rsidRPr="0026424D" w:rsidRDefault="00BE199C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BE199C" w:rsidRPr="0026424D" w:rsidTr="005512CF">
        <w:trPr>
          <w:trHeight w:val="6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99C" w:rsidRDefault="00BE199C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99C" w:rsidRPr="00BE199C" w:rsidRDefault="00E72CD1" w:rsidP="00BE199C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72CD1">
              <w:rPr>
                <w:rFonts w:ascii="Garamond" w:hAnsi="Garamond"/>
                <w:b/>
                <w:sz w:val="20"/>
                <w:szCs w:val="20"/>
              </w:rPr>
              <w:t>Ssak próżniowy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99C" w:rsidRPr="0026424D" w:rsidRDefault="00BE199C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99C" w:rsidRPr="0026424D" w:rsidRDefault="00BE199C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99C" w:rsidRDefault="00E72CD1" w:rsidP="00E72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1 kpl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99C" w:rsidRPr="0026424D" w:rsidRDefault="00BE199C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99C" w:rsidRPr="0026424D" w:rsidRDefault="00BE199C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99C" w:rsidRPr="0026424D" w:rsidRDefault="00BE199C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99C" w:rsidRPr="0026424D" w:rsidRDefault="00BE199C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199C" w:rsidRPr="0026424D" w:rsidRDefault="00BE199C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</w:tbl>
    <w:p w:rsidR="00A604AE" w:rsidRDefault="00A604AE" w:rsidP="00A604AE">
      <w:pPr>
        <w:suppressAutoHyphens/>
        <w:spacing w:after="0" w:line="360" w:lineRule="auto"/>
        <w:ind w:left="720"/>
        <w:rPr>
          <w:rFonts w:ascii="Garamond" w:hAnsi="Garamond" w:cs="Arial"/>
          <w:b/>
          <w:bCs/>
          <w:sz w:val="21"/>
          <w:szCs w:val="21"/>
        </w:rPr>
      </w:pPr>
      <w:r w:rsidRPr="0026424D">
        <w:rPr>
          <w:rFonts w:ascii="Garamond" w:hAnsi="Garamond" w:cs="Arial"/>
          <w:b/>
          <w:bCs/>
          <w:sz w:val="21"/>
          <w:szCs w:val="21"/>
        </w:rPr>
        <w:t xml:space="preserve"> </w:t>
      </w:r>
    </w:p>
    <w:p w:rsidR="00E72CD1" w:rsidRDefault="00E72CD1" w:rsidP="005512CF">
      <w:pPr>
        <w:pStyle w:val="Standard"/>
        <w:jc w:val="both"/>
        <w:rPr>
          <w:rFonts w:ascii="Garamond" w:hAnsi="Garamond" w:cs="Calibri"/>
        </w:rPr>
      </w:pPr>
    </w:p>
    <w:p w:rsidR="00E72CD1" w:rsidRDefault="00E72CD1" w:rsidP="005512CF">
      <w:pPr>
        <w:pStyle w:val="Standard"/>
        <w:jc w:val="both"/>
        <w:rPr>
          <w:rFonts w:ascii="Garamond" w:hAnsi="Garamond" w:cs="Calibri"/>
        </w:rPr>
      </w:pPr>
    </w:p>
    <w:p w:rsidR="00E72CD1" w:rsidRDefault="00E72CD1" w:rsidP="005512CF">
      <w:pPr>
        <w:pStyle w:val="Standard"/>
        <w:jc w:val="both"/>
        <w:rPr>
          <w:rFonts w:ascii="Garamond" w:hAnsi="Garamond" w:cs="Calibri"/>
        </w:rPr>
      </w:pPr>
    </w:p>
    <w:p w:rsidR="005512CF" w:rsidRPr="00D3139C" w:rsidRDefault="005512CF" w:rsidP="005512CF">
      <w:pPr>
        <w:pStyle w:val="Standard"/>
        <w:jc w:val="both"/>
        <w:rPr>
          <w:rFonts w:ascii="Garamond" w:hAnsi="Garamond" w:cs="Calibri"/>
        </w:rPr>
      </w:pPr>
      <w:r w:rsidRPr="00D3139C">
        <w:rPr>
          <w:rFonts w:ascii="Garamond" w:hAnsi="Garamond" w:cs="Calibri"/>
        </w:rPr>
        <w:t>Niniejszym oświadczamy, że oferowane urządzeni</w:t>
      </w:r>
      <w:r>
        <w:rPr>
          <w:rFonts w:ascii="Garamond" w:hAnsi="Garamond" w:cs="Calibri"/>
        </w:rPr>
        <w:t>e</w:t>
      </w:r>
      <w:r w:rsidRPr="00D3139C">
        <w:rPr>
          <w:rFonts w:ascii="Garamond" w:hAnsi="Garamond" w:cs="Calibri"/>
        </w:rPr>
        <w:t>, oprócz spełnienia odpowiednich parametrów funkcjonalnych, gwarantuje bezpieczeństwo pacjentów i personelu medycznego oraz zapewnia wymagany wysoki poziom usług medycznych.</w:t>
      </w:r>
    </w:p>
    <w:p w:rsidR="00BE199C" w:rsidRDefault="00BE199C" w:rsidP="005512CF">
      <w:pPr>
        <w:pStyle w:val="Standard"/>
        <w:jc w:val="both"/>
        <w:rPr>
          <w:rFonts w:ascii="Garamond" w:hAnsi="Garamond" w:cs="Calibri"/>
        </w:rPr>
      </w:pPr>
    </w:p>
    <w:p w:rsidR="005512CF" w:rsidRPr="00D3139C" w:rsidRDefault="005512CF" w:rsidP="005512CF">
      <w:pPr>
        <w:pStyle w:val="Standard"/>
        <w:jc w:val="both"/>
        <w:rPr>
          <w:rFonts w:ascii="Garamond" w:hAnsi="Garamond" w:cs="Calibri"/>
        </w:rPr>
      </w:pPr>
      <w:r w:rsidRPr="00D3139C">
        <w:rPr>
          <w:rFonts w:ascii="Garamond" w:hAnsi="Garamond" w:cs="Calibri"/>
        </w:rPr>
        <w:t>Oświadczamy, że oferowane, powyżej wyspecyfikowane urządzeni</w:t>
      </w:r>
      <w:r>
        <w:rPr>
          <w:rFonts w:ascii="Garamond" w:hAnsi="Garamond" w:cs="Calibri"/>
        </w:rPr>
        <w:t>e</w:t>
      </w:r>
      <w:r w:rsidRPr="00D3139C">
        <w:rPr>
          <w:rFonts w:ascii="Garamond" w:hAnsi="Garamond" w:cs="Calibri"/>
        </w:rPr>
        <w:t xml:space="preserve"> </w:t>
      </w:r>
      <w:r>
        <w:rPr>
          <w:rFonts w:ascii="Garamond" w:hAnsi="Garamond" w:cs="Calibri"/>
        </w:rPr>
        <w:t>jest</w:t>
      </w:r>
      <w:r w:rsidRPr="00D3139C">
        <w:rPr>
          <w:rFonts w:ascii="Garamond" w:hAnsi="Garamond" w:cs="Calibri"/>
        </w:rPr>
        <w:t xml:space="preserve"> kompletne i </w:t>
      </w:r>
      <w:r>
        <w:rPr>
          <w:rFonts w:ascii="Garamond" w:hAnsi="Garamond" w:cs="Calibri"/>
        </w:rPr>
        <w:t>jest</w:t>
      </w:r>
      <w:r w:rsidRPr="00D3139C">
        <w:rPr>
          <w:rFonts w:ascii="Garamond" w:hAnsi="Garamond" w:cs="Calibri"/>
        </w:rPr>
        <w:t xml:space="preserve"> gotowe do użytkowania bez żadnych dodatkowych zakupów i inwestycji ( poza materiałami eksploatacyjnymi).</w:t>
      </w:r>
    </w:p>
    <w:p w:rsidR="005512CF" w:rsidRPr="00D3139C" w:rsidRDefault="005512CF" w:rsidP="005512CF">
      <w:pPr>
        <w:pStyle w:val="Standard"/>
        <w:jc w:val="both"/>
        <w:rPr>
          <w:rFonts w:ascii="Garamond" w:hAnsi="Garamond" w:cs="Calibri"/>
        </w:rPr>
      </w:pPr>
    </w:p>
    <w:p w:rsidR="005512CF" w:rsidRPr="0026424D" w:rsidRDefault="005512CF" w:rsidP="00A604AE">
      <w:pPr>
        <w:suppressAutoHyphens/>
        <w:spacing w:after="0" w:line="360" w:lineRule="auto"/>
        <w:ind w:left="720"/>
        <w:rPr>
          <w:rFonts w:ascii="Garamond" w:hAnsi="Garamond" w:cs="Arial"/>
          <w:b/>
          <w:bCs/>
          <w:sz w:val="21"/>
          <w:szCs w:val="21"/>
        </w:rPr>
      </w:pPr>
    </w:p>
    <w:p w:rsidR="00D029C0" w:rsidRPr="0026424D" w:rsidRDefault="00D029C0" w:rsidP="00D029C0">
      <w:pPr>
        <w:jc w:val="both"/>
        <w:rPr>
          <w:rFonts w:ascii="Garamond" w:hAnsi="Garamond" w:cs="Arial"/>
          <w:sz w:val="21"/>
          <w:szCs w:val="21"/>
        </w:rPr>
      </w:pPr>
      <w:r w:rsidRPr="0026424D">
        <w:rPr>
          <w:rFonts w:ascii="Garamond" w:hAnsi="Garamond" w:cs="Arial"/>
          <w:sz w:val="21"/>
          <w:szCs w:val="21"/>
        </w:rPr>
        <w:t>Wartość netto pakietu:    …………………            Słownie:  ................................................................................</w:t>
      </w:r>
    </w:p>
    <w:p w:rsidR="00A604AE" w:rsidRPr="0026424D" w:rsidRDefault="00D029C0" w:rsidP="00743904">
      <w:pPr>
        <w:jc w:val="both"/>
        <w:rPr>
          <w:rFonts w:ascii="Garamond" w:hAnsi="Garamond"/>
          <w:sz w:val="21"/>
          <w:szCs w:val="21"/>
        </w:rPr>
      </w:pPr>
      <w:r w:rsidRPr="0026424D">
        <w:rPr>
          <w:rFonts w:ascii="Garamond" w:hAnsi="Garamond" w:cs="Arial"/>
          <w:sz w:val="21"/>
          <w:szCs w:val="21"/>
        </w:rPr>
        <w:t>Wartość brutto pakietu:   …………………            Słownie:  ................................................................................</w:t>
      </w:r>
    </w:p>
    <w:sectPr w:rsidR="00A604AE" w:rsidRPr="0026424D" w:rsidSect="00FE6C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65" w:rsidRDefault="00CD3565" w:rsidP="00D029C0">
      <w:pPr>
        <w:spacing w:after="0" w:line="240" w:lineRule="auto"/>
      </w:pPr>
      <w:r>
        <w:separator/>
      </w:r>
    </w:p>
  </w:endnote>
  <w:endnote w:type="continuationSeparator" w:id="0">
    <w:p w:rsidR="00CD3565" w:rsidRDefault="00CD3565" w:rsidP="00D0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1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21" w:rsidRDefault="006B2C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77094"/>
      <w:docPartObj>
        <w:docPartGallery w:val="Page Numbers (Bottom of Page)"/>
        <w:docPartUnique/>
      </w:docPartObj>
    </w:sdtPr>
    <w:sdtEndPr/>
    <w:sdtContent>
      <w:p w:rsidR="006B2C21" w:rsidRDefault="006B2C21">
        <w:pPr>
          <w:pStyle w:val="Stopka"/>
          <w:jc w:val="center"/>
        </w:pPr>
        <w:r w:rsidRPr="00D029C0">
          <w:rPr>
            <w:rFonts w:ascii="Century Gothic" w:hAnsi="Century Gothic"/>
            <w:sz w:val="18"/>
            <w:szCs w:val="18"/>
          </w:rPr>
          <w:fldChar w:fldCharType="begin"/>
        </w:r>
        <w:r w:rsidRPr="00D029C0">
          <w:rPr>
            <w:rFonts w:ascii="Century Gothic" w:hAnsi="Century Gothic"/>
            <w:sz w:val="18"/>
            <w:szCs w:val="18"/>
          </w:rPr>
          <w:instrText>PAGE   \* MERGEFORMAT</w:instrText>
        </w:r>
        <w:r w:rsidRPr="00D029C0">
          <w:rPr>
            <w:rFonts w:ascii="Century Gothic" w:hAnsi="Century Gothic"/>
            <w:sz w:val="18"/>
            <w:szCs w:val="18"/>
          </w:rPr>
          <w:fldChar w:fldCharType="separate"/>
        </w:r>
        <w:r w:rsidR="001E2753">
          <w:rPr>
            <w:rFonts w:ascii="Century Gothic" w:hAnsi="Century Gothic"/>
            <w:noProof/>
            <w:sz w:val="18"/>
            <w:szCs w:val="18"/>
          </w:rPr>
          <w:t>1</w:t>
        </w:r>
        <w:r w:rsidRPr="00D029C0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6B2C21" w:rsidRDefault="006B2C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21" w:rsidRDefault="006B2C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65" w:rsidRDefault="00CD3565" w:rsidP="00D029C0">
      <w:pPr>
        <w:spacing w:after="0" w:line="240" w:lineRule="auto"/>
      </w:pPr>
      <w:r>
        <w:separator/>
      </w:r>
    </w:p>
  </w:footnote>
  <w:footnote w:type="continuationSeparator" w:id="0">
    <w:p w:rsidR="00CD3565" w:rsidRDefault="00CD3565" w:rsidP="00D0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21" w:rsidRDefault="006B2C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21" w:rsidRDefault="006B2C21" w:rsidP="00607BF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37195A" wp14:editId="72D444B8">
          <wp:extent cx="5753100" cy="4667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21" w:rsidRDefault="006B2C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01C"/>
    <w:multiLevelType w:val="multilevel"/>
    <w:tmpl w:val="D9BA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4D287B"/>
    <w:multiLevelType w:val="hybridMultilevel"/>
    <w:tmpl w:val="BAC6C842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">
    <w:nsid w:val="03D243DD"/>
    <w:multiLevelType w:val="hybridMultilevel"/>
    <w:tmpl w:val="DAF20D28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">
    <w:nsid w:val="04F4262A"/>
    <w:multiLevelType w:val="hybridMultilevel"/>
    <w:tmpl w:val="8280E60A"/>
    <w:lvl w:ilvl="0" w:tplc="6FD6E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9322D"/>
    <w:multiLevelType w:val="hybridMultilevel"/>
    <w:tmpl w:val="351A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B7732"/>
    <w:multiLevelType w:val="hybridMultilevel"/>
    <w:tmpl w:val="BECE7E5E"/>
    <w:lvl w:ilvl="0" w:tplc="FD041F88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27944"/>
    <w:multiLevelType w:val="multilevel"/>
    <w:tmpl w:val="DC66B850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0D8509C"/>
    <w:multiLevelType w:val="multilevel"/>
    <w:tmpl w:val="5DAAA704"/>
    <w:styleLink w:val="WWNum13"/>
    <w:lvl w:ilvl="0">
      <w:start w:val="1"/>
      <w:numFmt w:val="upperRoman"/>
      <w:lvlText w:val="%1"/>
      <w:lvlJc w:val="left"/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8">
    <w:nsid w:val="11092A6E"/>
    <w:multiLevelType w:val="multilevel"/>
    <w:tmpl w:val="E7569584"/>
    <w:styleLink w:val="WWNum8"/>
    <w:lvl w:ilvl="0">
      <w:numFmt w:val="bullet"/>
      <w:lvlText w:val=""/>
      <w:lvlJc w:val="left"/>
      <w:pPr>
        <w:ind w:left="170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12A60DE3"/>
    <w:multiLevelType w:val="hybridMultilevel"/>
    <w:tmpl w:val="0CF801AA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0">
    <w:nsid w:val="13F53FF8"/>
    <w:multiLevelType w:val="hybridMultilevel"/>
    <w:tmpl w:val="82F8DA54"/>
    <w:lvl w:ilvl="0" w:tplc="250A4F56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35B31"/>
    <w:multiLevelType w:val="hybridMultilevel"/>
    <w:tmpl w:val="5BAE895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53549F3"/>
    <w:multiLevelType w:val="hybridMultilevel"/>
    <w:tmpl w:val="15523E58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3">
    <w:nsid w:val="161C647B"/>
    <w:multiLevelType w:val="hybridMultilevel"/>
    <w:tmpl w:val="B9B85754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F7BB9"/>
    <w:multiLevelType w:val="hybridMultilevel"/>
    <w:tmpl w:val="71880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F1D74"/>
    <w:multiLevelType w:val="hybridMultilevel"/>
    <w:tmpl w:val="6B90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247A7"/>
    <w:multiLevelType w:val="hybridMultilevel"/>
    <w:tmpl w:val="5BAE895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90C72D6"/>
    <w:multiLevelType w:val="hybridMultilevel"/>
    <w:tmpl w:val="AA16AF2E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8">
    <w:nsid w:val="2D29493D"/>
    <w:multiLevelType w:val="multilevel"/>
    <w:tmpl w:val="E828F7B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9">
    <w:nsid w:val="2D5438DA"/>
    <w:multiLevelType w:val="hybridMultilevel"/>
    <w:tmpl w:val="F01856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AE2812"/>
    <w:multiLevelType w:val="hybridMultilevel"/>
    <w:tmpl w:val="6444DC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E8B5574"/>
    <w:multiLevelType w:val="hybridMultilevel"/>
    <w:tmpl w:val="14E852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9A5138"/>
    <w:multiLevelType w:val="hybridMultilevel"/>
    <w:tmpl w:val="2A602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C1CDA"/>
    <w:multiLevelType w:val="hybridMultilevel"/>
    <w:tmpl w:val="5296A3C2"/>
    <w:lvl w:ilvl="0" w:tplc="03AEA862">
      <w:start w:val="2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D5008"/>
    <w:multiLevelType w:val="hybridMultilevel"/>
    <w:tmpl w:val="E1E47176"/>
    <w:lvl w:ilvl="0" w:tplc="607ABF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147FBA"/>
    <w:multiLevelType w:val="hybridMultilevel"/>
    <w:tmpl w:val="351A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31C43"/>
    <w:multiLevelType w:val="hybridMultilevel"/>
    <w:tmpl w:val="82F8DA54"/>
    <w:lvl w:ilvl="0" w:tplc="250A4F56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31A18"/>
    <w:multiLevelType w:val="hybridMultilevel"/>
    <w:tmpl w:val="0CF801AA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8">
    <w:nsid w:val="526A68DE"/>
    <w:multiLevelType w:val="hybridMultilevel"/>
    <w:tmpl w:val="986E4C7A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9">
    <w:nsid w:val="55CA6F3E"/>
    <w:multiLevelType w:val="hybridMultilevel"/>
    <w:tmpl w:val="F202B70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B0B0017"/>
    <w:multiLevelType w:val="hybridMultilevel"/>
    <w:tmpl w:val="6444DC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CB43512"/>
    <w:multiLevelType w:val="hybridMultilevel"/>
    <w:tmpl w:val="6444DC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EE66719"/>
    <w:multiLevelType w:val="hybridMultilevel"/>
    <w:tmpl w:val="AA226E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63A15"/>
    <w:multiLevelType w:val="hybridMultilevel"/>
    <w:tmpl w:val="BF4C531A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4">
    <w:nsid w:val="5FB31E1F"/>
    <w:multiLevelType w:val="hybridMultilevel"/>
    <w:tmpl w:val="A41419F2"/>
    <w:lvl w:ilvl="0" w:tplc="B446764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83219CC"/>
    <w:multiLevelType w:val="hybridMultilevel"/>
    <w:tmpl w:val="31DC3D08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6">
    <w:nsid w:val="6A24344F"/>
    <w:multiLevelType w:val="hybridMultilevel"/>
    <w:tmpl w:val="AB5C72FE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7">
    <w:nsid w:val="70A37A92"/>
    <w:multiLevelType w:val="hybridMultilevel"/>
    <w:tmpl w:val="A41419F2"/>
    <w:lvl w:ilvl="0" w:tplc="B446764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3152BA0"/>
    <w:multiLevelType w:val="hybridMultilevel"/>
    <w:tmpl w:val="6444DC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56562EA"/>
    <w:multiLevelType w:val="hybridMultilevel"/>
    <w:tmpl w:val="F8C8DC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7166BC"/>
    <w:multiLevelType w:val="hybridMultilevel"/>
    <w:tmpl w:val="15663A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C4116CB"/>
    <w:multiLevelType w:val="hybridMultilevel"/>
    <w:tmpl w:val="6444DC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F8B3E28"/>
    <w:multiLevelType w:val="hybridMultilevel"/>
    <w:tmpl w:val="9AD099D0"/>
    <w:lvl w:ilvl="0" w:tplc="6FD6E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9"/>
  </w:num>
  <w:num w:numId="6">
    <w:abstractNumId w:val="4"/>
  </w:num>
  <w:num w:numId="7">
    <w:abstractNumId w:val="29"/>
  </w:num>
  <w:num w:numId="8">
    <w:abstractNumId w:val="14"/>
  </w:num>
  <w:num w:numId="9">
    <w:abstractNumId w:val="28"/>
  </w:num>
  <w:num w:numId="10">
    <w:abstractNumId w:val="33"/>
  </w:num>
  <w:num w:numId="11">
    <w:abstractNumId w:val="36"/>
  </w:num>
  <w:num w:numId="12">
    <w:abstractNumId w:val="1"/>
  </w:num>
  <w:num w:numId="13">
    <w:abstractNumId w:val="12"/>
  </w:num>
  <w:num w:numId="14">
    <w:abstractNumId w:val="17"/>
  </w:num>
  <w:num w:numId="15">
    <w:abstractNumId w:val="2"/>
  </w:num>
  <w:num w:numId="16">
    <w:abstractNumId w:val="35"/>
  </w:num>
  <w:num w:numId="17">
    <w:abstractNumId w:val="9"/>
  </w:num>
  <w:num w:numId="18">
    <w:abstractNumId w:val="27"/>
  </w:num>
  <w:num w:numId="19">
    <w:abstractNumId w:val="40"/>
  </w:num>
  <w:num w:numId="20">
    <w:abstractNumId w:val="0"/>
  </w:num>
  <w:num w:numId="21">
    <w:abstractNumId w:val="18"/>
  </w:num>
  <w:num w:numId="22">
    <w:abstractNumId w:val="25"/>
  </w:num>
  <w:num w:numId="23">
    <w:abstractNumId w:val="32"/>
  </w:num>
  <w:num w:numId="24">
    <w:abstractNumId w:val="30"/>
  </w:num>
  <w:num w:numId="25">
    <w:abstractNumId w:val="8"/>
  </w:num>
  <w:num w:numId="26">
    <w:abstractNumId w:val="21"/>
  </w:num>
  <w:num w:numId="27">
    <w:abstractNumId w:val="38"/>
  </w:num>
  <w:num w:numId="28">
    <w:abstractNumId w:val="6"/>
  </w:num>
  <w:num w:numId="29">
    <w:abstractNumId w:val="20"/>
  </w:num>
  <w:num w:numId="30">
    <w:abstractNumId w:val="42"/>
  </w:num>
  <w:num w:numId="31">
    <w:abstractNumId w:val="41"/>
  </w:num>
  <w:num w:numId="32">
    <w:abstractNumId w:val="3"/>
  </w:num>
  <w:num w:numId="33">
    <w:abstractNumId w:val="31"/>
  </w:num>
  <w:num w:numId="34">
    <w:abstractNumId w:val="11"/>
  </w:num>
  <w:num w:numId="35">
    <w:abstractNumId w:val="34"/>
  </w:num>
  <w:num w:numId="36">
    <w:abstractNumId w:val="37"/>
  </w:num>
  <w:num w:numId="37">
    <w:abstractNumId w:val="10"/>
  </w:num>
  <w:num w:numId="38">
    <w:abstractNumId w:val="26"/>
  </w:num>
  <w:num w:numId="39">
    <w:abstractNumId w:val="5"/>
  </w:num>
  <w:num w:numId="40">
    <w:abstractNumId w:val="16"/>
  </w:num>
  <w:num w:numId="41">
    <w:abstractNumId w:val="7"/>
  </w:num>
  <w:num w:numId="42">
    <w:abstractNumId w:val="2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16"/>
    <w:rsid w:val="00015316"/>
    <w:rsid w:val="000A0248"/>
    <w:rsid w:val="000A5A4D"/>
    <w:rsid w:val="000F453E"/>
    <w:rsid w:val="00103FA4"/>
    <w:rsid w:val="001743E4"/>
    <w:rsid w:val="001E2753"/>
    <w:rsid w:val="00202654"/>
    <w:rsid w:val="0026424D"/>
    <w:rsid w:val="0026595D"/>
    <w:rsid w:val="0028437B"/>
    <w:rsid w:val="002D4F38"/>
    <w:rsid w:val="002F0584"/>
    <w:rsid w:val="003529DB"/>
    <w:rsid w:val="003D2B15"/>
    <w:rsid w:val="003D3E81"/>
    <w:rsid w:val="003D624F"/>
    <w:rsid w:val="0043088A"/>
    <w:rsid w:val="004669E0"/>
    <w:rsid w:val="005512CF"/>
    <w:rsid w:val="005516E1"/>
    <w:rsid w:val="005733D2"/>
    <w:rsid w:val="005A723A"/>
    <w:rsid w:val="005B1721"/>
    <w:rsid w:val="00607BF5"/>
    <w:rsid w:val="006114AE"/>
    <w:rsid w:val="00650190"/>
    <w:rsid w:val="006B2C21"/>
    <w:rsid w:val="00743904"/>
    <w:rsid w:val="00770574"/>
    <w:rsid w:val="00793FD6"/>
    <w:rsid w:val="007B4A98"/>
    <w:rsid w:val="008755AF"/>
    <w:rsid w:val="00880A9E"/>
    <w:rsid w:val="00895350"/>
    <w:rsid w:val="008F0216"/>
    <w:rsid w:val="00965A7C"/>
    <w:rsid w:val="009802DC"/>
    <w:rsid w:val="00A24F20"/>
    <w:rsid w:val="00A40B69"/>
    <w:rsid w:val="00A604AE"/>
    <w:rsid w:val="00A67BBD"/>
    <w:rsid w:val="00AB169F"/>
    <w:rsid w:val="00B476D3"/>
    <w:rsid w:val="00B74444"/>
    <w:rsid w:val="00BE199C"/>
    <w:rsid w:val="00BF0C1C"/>
    <w:rsid w:val="00CD3565"/>
    <w:rsid w:val="00D029C0"/>
    <w:rsid w:val="00D816CC"/>
    <w:rsid w:val="00E1376B"/>
    <w:rsid w:val="00E72CD1"/>
    <w:rsid w:val="00ED418B"/>
    <w:rsid w:val="00F2626D"/>
    <w:rsid w:val="00F3140C"/>
    <w:rsid w:val="00FA56DD"/>
    <w:rsid w:val="00F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E6C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9C0"/>
  </w:style>
  <w:style w:type="paragraph" w:styleId="Stopka">
    <w:name w:val="footer"/>
    <w:basedOn w:val="Normalny"/>
    <w:link w:val="StopkaZnak"/>
    <w:uiPriority w:val="99"/>
    <w:unhideWhenUsed/>
    <w:rsid w:val="00D0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9C0"/>
  </w:style>
  <w:style w:type="paragraph" w:styleId="Tekstdymka">
    <w:name w:val="Balloon Text"/>
    <w:basedOn w:val="Normalny"/>
    <w:link w:val="TekstdymkaZnak"/>
    <w:uiPriority w:val="99"/>
    <w:semiHidden/>
    <w:unhideWhenUsed/>
    <w:rsid w:val="0060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BF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512C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Num8">
    <w:name w:val="WWNum8"/>
    <w:basedOn w:val="Bezlisty"/>
    <w:rsid w:val="000A0248"/>
    <w:pPr>
      <w:numPr>
        <w:numId w:val="25"/>
      </w:numPr>
    </w:pPr>
  </w:style>
  <w:style w:type="numbering" w:customStyle="1" w:styleId="WWNum28">
    <w:name w:val="WWNum28"/>
    <w:basedOn w:val="Bezlisty"/>
    <w:rsid w:val="000F453E"/>
    <w:pPr>
      <w:numPr>
        <w:numId w:val="28"/>
      </w:numPr>
    </w:pPr>
  </w:style>
  <w:style w:type="paragraph" w:customStyle="1" w:styleId="Default">
    <w:name w:val="Default"/>
    <w:rsid w:val="00965A7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965A7C"/>
    <w:pPr>
      <w:jc w:val="center"/>
      <w:textAlignment w:val="baseline"/>
    </w:pPr>
    <w:rPr>
      <w:b/>
      <w:sz w:val="24"/>
      <w:lang w:eastAsia="pl-PL"/>
    </w:rPr>
  </w:style>
  <w:style w:type="numbering" w:customStyle="1" w:styleId="WWNum13">
    <w:name w:val="WWNum13"/>
    <w:basedOn w:val="Bezlisty"/>
    <w:rsid w:val="006B2C21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E6C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9C0"/>
  </w:style>
  <w:style w:type="paragraph" w:styleId="Stopka">
    <w:name w:val="footer"/>
    <w:basedOn w:val="Normalny"/>
    <w:link w:val="StopkaZnak"/>
    <w:uiPriority w:val="99"/>
    <w:unhideWhenUsed/>
    <w:rsid w:val="00D0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9C0"/>
  </w:style>
  <w:style w:type="paragraph" w:styleId="Tekstdymka">
    <w:name w:val="Balloon Text"/>
    <w:basedOn w:val="Normalny"/>
    <w:link w:val="TekstdymkaZnak"/>
    <w:uiPriority w:val="99"/>
    <w:semiHidden/>
    <w:unhideWhenUsed/>
    <w:rsid w:val="0060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BF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512C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Num8">
    <w:name w:val="WWNum8"/>
    <w:basedOn w:val="Bezlisty"/>
    <w:rsid w:val="000A0248"/>
    <w:pPr>
      <w:numPr>
        <w:numId w:val="25"/>
      </w:numPr>
    </w:pPr>
  </w:style>
  <w:style w:type="numbering" w:customStyle="1" w:styleId="WWNum28">
    <w:name w:val="WWNum28"/>
    <w:basedOn w:val="Bezlisty"/>
    <w:rsid w:val="000F453E"/>
    <w:pPr>
      <w:numPr>
        <w:numId w:val="28"/>
      </w:numPr>
    </w:pPr>
  </w:style>
  <w:style w:type="paragraph" w:customStyle="1" w:styleId="Default">
    <w:name w:val="Default"/>
    <w:rsid w:val="00965A7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965A7C"/>
    <w:pPr>
      <w:jc w:val="center"/>
      <w:textAlignment w:val="baseline"/>
    </w:pPr>
    <w:rPr>
      <w:b/>
      <w:sz w:val="24"/>
      <w:lang w:eastAsia="pl-PL"/>
    </w:rPr>
  </w:style>
  <w:style w:type="numbering" w:customStyle="1" w:styleId="WWNum13">
    <w:name w:val="WWNum13"/>
    <w:basedOn w:val="Bezlisty"/>
    <w:rsid w:val="006B2C21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752A-CCAD-48E8-8923-53F6C08A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1809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29</cp:revision>
  <cp:lastPrinted>2022-09-14T13:11:00Z</cp:lastPrinted>
  <dcterms:created xsi:type="dcterms:W3CDTF">2018-08-22T12:09:00Z</dcterms:created>
  <dcterms:modified xsi:type="dcterms:W3CDTF">2022-09-14T13:11:00Z</dcterms:modified>
</cp:coreProperties>
</file>