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15C" w:rsidRDefault="00EC215C" w:rsidP="00FE4920">
      <w:pPr>
        <w:pStyle w:val="NormalnyWeb"/>
        <w:spacing w:before="0" w:beforeAutospacing="0" w:after="0"/>
        <w:jc w:val="center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noProof/>
          <w:sz w:val="18"/>
          <w:szCs w:val="18"/>
        </w:rPr>
        <w:drawing>
          <wp:inline distT="0" distB="0" distL="0" distR="0">
            <wp:extent cx="2552700" cy="1219200"/>
            <wp:effectExtent l="0" t="0" r="0" b="0"/>
            <wp:docPr id="1" name="Obraz 1" descr="C:\Users\rrurarz\AppData\Local\Temp\interreg_Lietuva-Polska_PL_v2_BW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rurarz\AppData\Local\Temp\interreg_Lietuva-Polska_PL_v2_BW-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920" w:rsidRPr="00186903" w:rsidRDefault="00FE4920" w:rsidP="00FE4920">
      <w:pPr>
        <w:pStyle w:val="NormalnyWeb"/>
        <w:spacing w:before="0" w:beforeAutospacing="0" w:after="0"/>
        <w:jc w:val="center"/>
        <w:rPr>
          <w:rFonts w:ascii="Century Gothic" w:hAnsi="Century Gothic" w:cs="Arial"/>
          <w:b/>
          <w:bCs/>
          <w:i/>
          <w:iCs/>
          <w:sz w:val="18"/>
          <w:szCs w:val="18"/>
        </w:rPr>
      </w:pPr>
      <w:r w:rsidRPr="00186903">
        <w:rPr>
          <w:rFonts w:ascii="Century Gothic" w:hAnsi="Century Gothic"/>
          <w:sz w:val="18"/>
          <w:szCs w:val="18"/>
        </w:rPr>
        <w:t xml:space="preserve">Projekt „Poprawa opieki zdrowotnej nad dziećmi w regionie przygranicznym Litwy i Polski” w ramach Programu </w:t>
      </w:r>
      <w:proofErr w:type="spellStart"/>
      <w:r w:rsidRPr="00186903">
        <w:rPr>
          <w:rFonts w:ascii="Century Gothic" w:hAnsi="Century Gothic"/>
          <w:sz w:val="18"/>
          <w:szCs w:val="18"/>
        </w:rPr>
        <w:t>Interreg</w:t>
      </w:r>
      <w:proofErr w:type="spellEnd"/>
      <w:r w:rsidRPr="00186903">
        <w:rPr>
          <w:rFonts w:ascii="Century Gothic" w:hAnsi="Century Gothic"/>
          <w:sz w:val="18"/>
          <w:szCs w:val="18"/>
        </w:rPr>
        <w:t xml:space="preserve"> V-A </w:t>
      </w:r>
      <w:proofErr w:type="spellStart"/>
      <w:r w:rsidRPr="00186903">
        <w:rPr>
          <w:rFonts w:ascii="Century Gothic" w:hAnsi="Century Gothic"/>
          <w:sz w:val="18"/>
          <w:szCs w:val="18"/>
        </w:rPr>
        <w:t>Lithuania</w:t>
      </w:r>
      <w:proofErr w:type="spellEnd"/>
      <w:r w:rsidRPr="00186903">
        <w:rPr>
          <w:rFonts w:ascii="Century Gothic" w:hAnsi="Century Gothic"/>
          <w:sz w:val="18"/>
          <w:szCs w:val="18"/>
        </w:rPr>
        <w:t>-Poland (nr projektu: LT-PL-1R-042)</w:t>
      </w:r>
    </w:p>
    <w:p w:rsidR="00FE4920" w:rsidRDefault="00FE4920" w:rsidP="00130397">
      <w:pPr>
        <w:spacing w:after="0" w:line="360" w:lineRule="auto"/>
        <w:jc w:val="right"/>
        <w:rPr>
          <w:rFonts w:ascii="Century Gothic" w:hAnsi="Century Gothic"/>
          <w:b/>
          <w:sz w:val="18"/>
          <w:szCs w:val="18"/>
        </w:rPr>
      </w:pPr>
    </w:p>
    <w:p w:rsidR="00130397" w:rsidRDefault="00130397" w:rsidP="00130397">
      <w:pPr>
        <w:spacing w:after="0" w:line="360" w:lineRule="auto"/>
        <w:jc w:val="right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 xml:space="preserve">Załącznik nr 1.10 do </w:t>
      </w:r>
      <w:proofErr w:type="spellStart"/>
      <w:r>
        <w:rPr>
          <w:rFonts w:ascii="Century Gothic" w:hAnsi="Century Gothic"/>
          <w:b/>
          <w:sz w:val="18"/>
          <w:szCs w:val="18"/>
        </w:rPr>
        <w:t>siwz</w:t>
      </w:r>
      <w:proofErr w:type="spellEnd"/>
      <w:r>
        <w:rPr>
          <w:rFonts w:ascii="Century Gothic" w:hAnsi="Century Gothic"/>
          <w:b/>
          <w:sz w:val="18"/>
          <w:szCs w:val="18"/>
        </w:rPr>
        <w:t xml:space="preserve"> – Formularz Szczegółowy Oferty</w:t>
      </w:r>
    </w:p>
    <w:p w:rsidR="00130397" w:rsidRDefault="00130397" w:rsidP="00130397">
      <w:pPr>
        <w:spacing w:after="0" w:line="360" w:lineRule="auto"/>
        <w:jc w:val="right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>Oznaczenie postępowania: DA-ZP-252-</w:t>
      </w:r>
      <w:r w:rsidR="0049376A">
        <w:rPr>
          <w:rFonts w:ascii="Century Gothic" w:hAnsi="Century Gothic"/>
          <w:b/>
          <w:sz w:val="18"/>
          <w:szCs w:val="18"/>
        </w:rPr>
        <w:t>15/17</w:t>
      </w:r>
    </w:p>
    <w:p w:rsidR="00130397" w:rsidRDefault="00130397" w:rsidP="00130397">
      <w:pPr>
        <w:spacing w:after="0" w:line="360" w:lineRule="auto"/>
        <w:jc w:val="center"/>
        <w:rPr>
          <w:rFonts w:ascii="Century Gothic" w:hAnsi="Century Gothic"/>
          <w:b/>
          <w:sz w:val="18"/>
          <w:szCs w:val="18"/>
        </w:rPr>
      </w:pPr>
    </w:p>
    <w:p w:rsidR="00130397" w:rsidRDefault="00130397" w:rsidP="00130397">
      <w:pPr>
        <w:spacing w:after="0" w:line="360" w:lineRule="auto"/>
        <w:jc w:val="center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>Pakiet nr 10</w:t>
      </w:r>
    </w:p>
    <w:p w:rsidR="00130397" w:rsidRDefault="00130397" w:rsidP="00130397">
      <w:pPr>
        <w:spacing w:after="0" w:line="360" w:lineRule="auto"/>
        <w:rPr>
          <w:rFonts w:ascii="Century Gothic" w:hAnsi="Century Gothic"/>
          <w:b/>
          <w:sz w:val="18"/>
          <w:szCs w:val="18"/>
        </w:rPr>
      </w:pPr>
    </w:p>
    <w:p w:rsidR="00130397" w:rsidRDefault="00130397" w:rsidP="00130397">
      <w:pPr>
        <w:spacing w:after="0" w:line="360" w:lineRule="auto"/>
        <w:jc w:val="center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 xml:space="preserve">Miernik bilirubiny – 2 </w:t>
      </w:r>
      <w:proofErr w:type="spellStart"/>
      <w:r>
        <w:rPr>
          <w:rFonts w:ascii="Century Gothic" w:hAnsi="Century Gothic"/>
          <w:b/>
          <w:sz w:val="18"/>
          <w:szCs w:val="18"/>
        </w:rPr>
        <w:t>szt</w:t>
      </w:r>
      <w:proofErr w:type="spellEnd"/>
    </w:p>
    <w:tbl>
      <w:tblPr>
        <w:tblW w:w="0" w:type="auto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1098"/>
        <w:gridCol w:w="4110"/>
        <w:gridCol w:w="4004"/>
      </w:tblGrid>
      <w:tr w:rsidR="00130397" w:rsidTr="0013039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Opis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Wytwórca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2.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Nazwa – model/typ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ind w:left="360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3.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Kraj pochodzenia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4.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Rok produkcji 2016/2017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130397" w:rsidRDefault="00130397" w:rsidP="00130397">
      <w:pPr>
        <w:spacing w:after="0" w:line="360" w:lineRule="auto"/>
        <w:ind w:left="360"/>
        <w:rPr>
          <w:rFonts w:ascii="Century Gothic" w:hAnsi="Century Gothic"/>
          <w:sz w:val="18"/>
          <w:szCs w:val="18"/>
        </w:rPr>
      </w:pPr>
    </w:p>
    <w:p w:rsidR="00130397" w:rsidRDefault="00130397" w:rsidP="00130397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  <w:r>
        <w:rPr>
          <w:rFonts w:ascii="Century Gothic" w:hAnsi="Century Gothic"/>
          <w:b/>
          <w:bCs/>
          <w:sz w:val="18"/>
          <w:szCs w:val="18"/>
        </w:rPr>
        <w:t>Część A: ZESTAWIENIE GRANICZNYCH PARAMETRÓW TECHNICZNO-UŻYTKOWYCH</w:t>
      </w:r>
    </w:p>
    <w:tbl>
      <w:tblPr>
        <w:tblW w:w="9442" w:type="dxa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40"/>
        <w:gridCol w:w="5244"/>
        <w:gridCol w:w="3558"/>
      </w:tblGrid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Parametry wymagane</w:t>
            </w:r>
          </w:p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Parametr</w:t>
            </w:r>
            <w:bookmarkStart w:id="0" w:name="_GoBack"/>
            <w:bookmarkEnd w:id="0"/>
            <w:r>
              <w:rPr>
                <w:rFonts w:ascii="Century Gothic" w:hAnsi="Century Gothic"/>
                <w:b/>
                <w:sz w:val="18"/>
                <w:szCs w:val="18"/>
              </w:rPr>
              <w:t xml:space="preserve"> oferowany*</w:t>
            </w:r>
          </w:p>
          <w:p w:rsidR="00130397" w:rsidRPr="0049376A" w:rsidRDefault="0013039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6"/>
                <w:szCs w:val="16"/>
              </w:rPr>
            </w:pPr>
            <w:r w:rsidRPr="0049376A">
              <w:rPr>
                <w:rFonts w:ascii="Century Gothic" w:hAnsi="Century Gothic"/>
                <w:sz w:val="16"/>
                <w:szCs w:val="16"/>
              </w:rPr>
              <w:t>(podać nr strony w załączonych materiałach informacyjnych potwierdzających spełnienie parametru)</w:t>
            </w: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130397" w:rsidRDefault="00130397" w:rsidP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Spełnia wymagania „CE”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2.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Zasilanie sieciowe zgodne z warunkami obowiązującymi w Polsce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P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3.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130397" w:rsidRPr="00130397" w:rsidRDefault="00130397" w:rsidP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Nieinwazyjny przezskórny miernik bilirubiny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4.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Pr="00130397" w:rsidRDefault="00130397" w:rsidP="00130397">
            <w:pPr>
              <w:tabs>
                <w:tab w:val="left" w:pos="4720"/>
              </w:tabs>
              <w:snapToGrid w:val="0"/>
              <w:spacing w:after="0" w:line="360" w:lineRule="auto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Przeznaczony dla noworodków i niemowląt o masie ciała od 500 g do 10 kg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5.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Zasilanie 230 V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6.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 w:rsidP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Pomiar bilirubiny cyfrowy, wartość skorelowane z poziomem bilirubiny surowiczej. Pomiar jednorazowy, nieuśredniany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7.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 w:rsidP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Wewnętrznie zasilany sprzęt ME, typ BF, praca ciągła, nie AP Klasa ochrony, zgodnie z IEC 60601-1 (miernik żółtaczki)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8.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Źródło światła: ksenonowa lampa łukowa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9.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Czujniki: silikonowe fotodiody.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10.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tabs>
                <w:tab w:val="left" w:pos="4495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Zakres pomiaru: 0,0 do 20,0 mg/dl (0 do 340 </w:t>
            </w:r>
            <w:proofErr w:type="spellStart"/>
            <w:r>
              <w:rPr>
                <w:rFonts w:ascii="Century Gothic" w:hAnsi="Century Gothic"/>
                <w:sz w:val="18"/>
                <w:szCs w:val="18"/>
              </w:rPr>
              <w:t>emol</w:t>
            </w:r>
            <w:proofErr w:type="spellEnd"/>
            <w:r>
              <w:rPr>
                <w:rFonts w:ascii="Century Gothic" w:hAnsi="Century Gothic"/>
                <w:sz w:val="18"/>
                <w:szCs w:val="18"/>
              </w:rPr>
              <w:t>/l)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snapToGrid w:val="0"/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lastRenderedPageBreak/>
              <w:t>11.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Szerokość: max 60 mm</w:t>
            </w:r>
          </w:p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Głębokość: max 50 mm</w:t>
            </w:r>
          </w:p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Wysokość: max 180mm</w:t>
            </w:r>
          </w:p>
          <w:p w:rsidR="00130397" w:rsidRDefault="00130397">
            <w:pPr>
              <w:tabs>
                <w:tab w:val="left" w:pos="4720"/>
              </w:tabs>
              <w:snapToGrid w:val="0"/>
              <w:spacing w:after="0" w:line="360" w:lineRule="auto"/>
              <w:ind w:left="-15" w:firstLine="15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Masa: 200 g +/- 10 % </w:t>
            </w:r>
          </w:p>
        </w:tc>
        <w:tc>
          <w:tcPr>
            <w:tcW w:w="3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130397" w:rsidRDefault="00130397" w:rsidP="00130397">
      <w:pPr>
        <w:pStyle w:val="Akapitzlist"/>
        <w:spacing w:after="0" w:line="360" w:lineRule="auto"/>
        <w:ind w:left="1080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*należy podać oferowany parametr</w:t>
      </w:r>
    </w:p>
    <w:p w:rsidR="00130397" w:rsidRDefault="00130397" w:rsidP="00130397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130397" w:rsidRDefault="00130397" w:rsidP="00130397">
      <w:pPr>
        <w:spacing w:after="0" w:line="360" w:lineRule="auto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Wykonawca oświadcza, że oferowany powyżej wyspecjalizowany sprzęt medyczny i wszystkie jego podzespoły są fabrycznie nowe, nie używane, nie były przedmiotem wystaw i prezentacji, a po dostarczeniu i zamontowaniu przez Wykonawcę będą gotowe do pracy zgodnie z przeznaczeniem bez dodatkowych zakupów i dostaw.</w:t>
      </w:r>
    </w:p>
    <w:p w:rsidR="00130397" w:rsidRDefault="00130397" w:rsidP="00130397">
      <w:pPr>
        <w:shd w:val="clear" w:color="auto" w:fill="FFFFFF"/>
        <w:spacing w:after="0" w:line="360" w:lineRule="auto"/>
        <w:jc w:val="both"/>
        <w:rPr>
          <w:rFonts w:ascii="Century Gothic" w:hAnsi="Century Gothic"/>
          <w:color w:val="000000"/>
          <w:sz w:val="18"/>
          <w:szCs w:val="18"/>
        </w:rPr>
      </w:pPr>
      <w:r>
        <w:rPr>
          <w:rFonts w:ascii="Century Gothic" w:hAnsi="Century Gothic"/>
          <w:color w:val="000000"/>
          <w:sz w:val="18"/>
          <w:szCs w:val="18"/>
        </w:rPr>
        <w:t>Wykonawca zobowiązany jest do podania parametrów w jednostkach wskazanych w niniejszej tabelce.</w:t>
      </w:r>
    </w:p>
    <w:p w:rsidR="00130397" w:rsidRDefault="00130397" w:rsidP="00130397">
      <w:pPr>
        <w:shd w:val="clear" w:color="auto" w:fill="FFFFFF"/>
        <w:spacing w:after="0" w:line="360" w:lineRule="auto"/>
        <w:jc w:val="both"/>
        <w:rPr>
          <w:rFonts w:ascii="Century Gothic" w:hAnsi="Century Gothic"/>
          <w:b/>
          <w:bCs/>
          <w:color w:val="000000"/>
          <w:sz w:val="18"/>
          <w:szCs w:val="18"/>
        </w:rPr>
      </w:pPr>
      <w:r>
        <w:rPr>
          <w:rFonts w:ascii="Century Gothic" w:hAnsi="Century Gothic"/>
          <w:color w:val="000000"/>
          <w:sz w:val="18"/>
          <w:szCs w:val="18"/>
        </w:rPr>
        <w:t xml:space="preserve">W   przypadku   pojedynczych   parametrów,   nie   występujących   w   materiałach   firmowych,   Zamawiający   dopuszcza   oświadczenie   producenta </w:t>
      </w:r>
      <w:r>
        <w:rPr>
          <w:rFonts w:ascii="Century Gothic" w:hAnsi="Century Gothic"/>
          <w:b/>
          <w:bCs/>
          <w:i/>
          <w:iCs/>
          <w:color w:val="000000"/>
          <w:sz w:val="18"/>
          <w:szCs w:val="18"/>
        </w:rPr>
        <w:t>lub autoryzowanego dystrybutora oferowanego urządzenia</w:t>
      </w:r>
      <w:r>
        <w:rPr>
          <w:rFonts w:ascii="Century Gothic" w:hAnsi="Century Gothic"/>
          <w:b/>
          <w:bCs/>
          <w:color w:val="000000"/>
          <w:sz w:val="18"/>
          <w:szCs w:val="18"/>
        </w:rPr>
        <w:t>.</w:t>
      </w:r>
    </w:p>
    <w:p w:rsidR="00130397" w:rsidRDefault="00130397" w:rsidP="00130397">
      <w:pPr>
        <w:shd w:val="clear" w:color="auto" w:fill="FFFFFF"/>
        <w:spacing w:after="0" w:line="360" w:lineRule="auto"/>
        <w:jc w:val="both"/>
        <w:rPr>
          <w:rFonts w:ascii="Century Gothic" w:hAnsi="Century Gothic"/>
          <w:b/>
          <w:bCs/>
          <w:sz w:val="18"/>
          <w:szCs w:val="18"/>
        </w:rPr>
      </w:pPr>
    </w:p>
    <w:p w:rsidR="00130397" w:rsidRDefault="00130397" w:rsidP="00130397">
      <w:pPr>
        <w:shd w:val="clear" w:color="auto" w:fill="FFFFFF"/>
        <w:spacing w:after="0" w:line="360" w:lineRule="auto"/>
        <w:jc w:val="both"/>
        <w:rPr>
          <w:rFonts w:ascii="Century Gothic" w:hAnsi="Century Gothic"/>
          <w:color w:val="000000"/>
          <w:sz w:val="18"/>
          <w:szCs w:val="18"/>
        </w:rPr>
      </w:pPr>
      <w:r>
        <w:rPr>
          <w:rFonts w:ascii="Century Gothic" w:hAnsi="Century Gothic"/>
          <w:color w:val="000000"/>
          <w:sz w:val="18"/>
          <w:szCs w:val="18"/>
        </w:rPr>
        <w:t>Zamawiający zastrzega sobie prawo weryfikacji deklarowanych parametrów z użyciem wszelkich dostępnych źródeł, w tym zapytanie bezpośrednio u</w:t>
      </w:r>
      <w:r>
        <w:rPr>
          <w:rFonts w:ascii="Century Gothic" w:hAnsi="Century Gothic"/>
          <w:sz w:val="18"/>
          <w:szCs w:val="18"/>
        </w:rPr>
        <w:t xml:space="preserve"> </w:t>
      </w:r>
      <w:r>
        <w:rPr>
          <w:rFonts w:ascii="Century Gothic" w:hAnsi="Century Gothic"/>
          <w:color w:val="000000"/>
          <w:sz w:val="18"/>
          <w:szCs w:val="18"/>
        </w:rPr>
        <w:t>producenta sprzętu.</w:t>
      </w:r>
    </w:p>
    <w:p w:rsidR="00130397" w:rsidRDefault="00130397" w:rsidP="00130397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130397" w:rsidRDefault="00130397" w:rsidP="00130397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130397" w:rsidRDefault="00130397" w:rsidP="00130397">
      <w:pPr>
        <w:pStyle w:val="Akapitzlist"/>
        <w:spacing w:after="0" w:line="360" w:lineRule="auto"/>
        <w:jc w:val="center"/>
        <w:rPr>
          <w:rFonts w:ascii="Century Gothic" w:hAnsi="Century Gothic" w:cs="Times New Roman"/>
          <w:b/>
          <w:bCs/>
          <w:sz w:val="18"/>
          <w:szCs w:val="18"/>
        </w:rPr>
      </w:pPr>
      <w:r>
        <w:rPr>
          <w:rFonts w:ascii="Century Gothic" w:hAnsi="Century Gothic" w:cs="Times New Roman"/>
          <w:b/>
          <w:bCs/>
          <w:sz w:val="18"/>
          <w:szCs w:val="18"/>
        </w:rPr>
        <w:t>Część B: FORMULARZ CENOWY</w:t>
      </w:r>
    </w:p>
    <w:p w:rsidR="00130397" w:rsidRDefault="00130397" w:rsidP="00130397">
      <w:pPr>
        <w:pStyle w:val="Akapitzlist"/>
        <w:spacing w:after="0" w:line="360" w:lineRule="auto"/>
        <w:jc w:val="center"/>
        <w:rPr>
          <w:rFonts w:ascii="Century Gothic" w:hAnsi="Century Gothic" w:cs="Times New Roman"/>
          <w:b/>
          <w:bCs/>
          <w:sz w:val="18"/>
          <w:szCs w:val="18"/>
        </w:rPr>
      </w:pPr>
    </w:p>
    <w:tbl>
      <w:tblPr>
        <w:tblW w:w="0" w:type="auto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707"/>
        <w:gridCol w:w="2899"/>
        <w:gridCol w:w="1068"/>
        <w:gridCol w:w="891"/>
        <w:gridCol w:w="898"/>
        <w:gridCol w:w="1021"/>
        <w:gridCol w:w="1162"/>
        <w:gridCol w:w="683"/>
      </w:tblGrid>
      <w:tr w:rsidR="00130397" w:rsidTr="00130397">
        <w:trPr>
          <w:cantSplit/>
        </w:trPr>
        <w:tc>
          <w:tcPr>
            <w:tcW w:w="70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89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Nazwa sprzętu</w:t>
            </w:r>
          </w:p>
        </w:tc>
        <w:tc>
          <w:tcPr>
            <w:tcW w:w="10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Ilość</w:t>
            </w:r>
          </w:p>
        </w:tc>
        <w:tc>
          <w:tcPr>
            <w:tcW w:w="178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Cena jednostkowa</w:t>
            </w:r>
          </w:p>
        </w:tc>
        <w:tc>
          <w:tcPr>
            <w:tcW w:w="21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Wartość</w:t>
            </w:r>
          </w:p>
        </w:tc>
        <w:tc>
          <w:tcPr>
            <w:tcW w:w="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VAT</w:t>
            </w:r>
          </w:p>
        </w:tc>
      </w:tr>
      <w:tr w:rsidR="00130397" w:rsidTr="00130397">
        <w:trPr>
          <w:cantSplit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130397" w:rsidRDefault="00130397">
            <w:pPr>
              <w:suppressAutoHyphens w:val="0"/>
              <w:spacing w:after="0" w:line="240" w:lineRule="auto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130397" w:rsidRDefault="00130397">
            <w:pPr>
              <w:suppressAutoHyphens w:val="0"/>
              <w:spacing w:after="0" w:line="240" w:lineRule="auto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130397" w:rsidRDefault="00130397">
            <w:pPr>
              <w:suppressAutoHyphens w:val="0"/>
              <w:spacing w:after="0" w:line="240" w:lineRule="auto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netto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brutto</w:t>
            </w:r>
          </w:p>
        </w:tc>
        <w:tc>
          <w:tcPr>
            <w:tcW w:w="10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netto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brutto</w:t>
            </w:r>
          </w:p>
        </w:tc>
        <w:tc>
          <w:tcPr>
            <w:tcW w:w="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%</w:t>
            </w:r>
          </w:p>
        </w:tc>
      </w:tr>
      <w:tr w:rsidR="00130397" w:rsidTr="00130397">
        <w:trPr>
          <w:cantSplit/>
        </w:trPr>
        <w:tc>
          <w:tcPr>
            <w:tcW w:w="7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1.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130397" w:rsidRDefault="00130397" w:rsidP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130397" w:rsidRDefault="00130397" w:rsidP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Miernik bilirubiny</w:t>
            </w:r>
          </w:p>
        </w:tc>
        <w:tc>
          <w:tcPr>
            <w:tcW w:w="1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 xml:space="preserve">2 </w:t>
            </w:r>
            <w:proofErr w:type="spellStart"/>
            <w:r>
              <w:rPr>
                <w:rFonts w:ascii="Century Gothic" w:hAnsi="Century Gothic" w:cs="Times New Roman"/>
                <w:sz w:val="18"/>
                <w:szCs w:val="18"/>
              </w:rPr>
              <w:t>szt</w:t>
            </w:r>
            <w:proofErr w:type="spellEnd"/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</w:tr>
      <w:tr w:rsidR="00130397" w:rsidTr="00130397">
        <w:trPr>
          <w:cantSplit/>
        </w:trPr>
        <w:tc>
          <w:tcPr>
            <w:tcW w:w="646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RAZEM</w:t>
            </w:r>
          </w:p>
        </w:tc>
        <w:tc>
          <w:tcPr>
            <w:tcW w:w="10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30397" w:rsidRDefault="00130397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</w:tr>
    </w:tbl>
    <w:p w:rsidR="00130397" w:rsidRDefault="00130397" w:rsidP="00130397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</w:p>
    <w:p w:rsidR="00130397" w:rsidRDefault="00130397" w:rsidP="00130397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</w:p>
    <w:p w:rsidR="00130397" w:rsidRDefault="00130397" w:rsidP="00130397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  <w:r>
        <w:rPr>
          <w:rFonts w:ascii="Century Gothic" w:hAnsi="Century Gothic" w:cs="Times New Roman"/>
          <w:sz w:val="18"/>
          <w:szCs w:val="18"/>
          <w:u w:val="dotted"/>
        </w:rPr>
        <w:tab/>
      </w:r>
      <w:r>
        <w:rPr>
          <w:rFonts w:ascii="Century Gothic" w:hAnsi="Century Gothic" w:cs="Times New Roman"/>
          <w:sz w:val="18"/>
          <w:szCs w:val="18"/>
        </w:rPr>
        <w:t xml:space="preserve"> dnia </w:t>
      </w:r>
      <w:r>
        <w:rPr>
          <w:rFonts w:ascii="Century Gothic" w:hAnsi="Century Gothic" w:cs="Times New Roman"/>
          <w:sz w:val="18"/>
          <w:szCs w:val="18"/>
          <w:u w:val="dotted"/>
        </w:rPr>
        <w:tab/>
      </w:r>
      <w:r>
        <w:rPr>
          <w:rFonts w:ascii="Century Gothic" w:hAnsi="Century Gothic" w:cs="Times New Roman"/>
          <w:sz w:val="18"/>
          <w:szCs w:val="18"/>
        </w:rPr>
        <w:tab/>
      </w:r>
      <w:r>
        <w:rPr>
          <w:rFonts w:ascii="Century Gothic" w:hAnsi="Century Gothic" w:cs="Times New Roman"/>
          <w:sz w:val="18"/>
          <w:szCs w:val="18"/>
          <w:u w:val="dotted"/>
        </w:rPr>
        <w:tab/>
      </w:r>
    </w:p>
    <w:p w:rsidR="00130397" w:rsidRDefault="00130397" w:rsidP="00130397">
      <w:pPr>
        <w:spacing w:after="0" w:line="360" w:lineRule="auto"/>
        <w:jc w:val="center"/>
        <w:rPr>
          <w:rFonts w:ascii="Century Gothic" w:hAnsi="Century Gothic" w:cs="Times New Roman"/>
          <w:i/>
          <w:iCs/>
          <w:sz w:val="18"/>
          <w:szCs w:val="18"/>
        </w:rPr>
      </w:pPr>
      <w:r>
        <w:rPr>
          <w:rFonts w:ascii="Century Gothic" w:hAnsi="Century Gothic" w:cs="Times New Roman"/>
          <w:i/>
          <w:iCs/>
          <w:sz w:val="18"/>
          <w:szCs w:val="18"/>
        </w:rPr>
        <w:t xml:space="preserve">                                                                                              /podpis i pieczątka upoważnionego</w:t>
      </w:r>
    </w:p>
    <w:p w:rsidR="00130397" w:rsidRDefault="00130397" w:rsidP="00130397">
      <w:pPr>
        <w:spacing w:after="0" w:line="360" w:lineRule="auto"/>
        <w:jc w:val="center"/>
        <w:rPr>
          <w:rFonts w:ascii="Century Gothic" w:hAnsi="Century Gothic" w:cs="Times New Roman"/>
          <w:sz w:val="18"/>
          <w:szCs w:val="18"/>
        </w:rPr>
      </w:pPr>
      <w:r>
        <w:rPr>
          <w:rFonts w:ascii="Century Gothic" w:hAnsi="Century Gothic" w:cs="Times New Roman"/>
          <w:i/>
          <w:iCs/>
          <w:sz w:val="18"/>
          <w:szCs w:val="18"/>
        </w:rPr>
        <w:t xml:space="preserve">                                                                                                             przedstawiciela</w:t>
      </w:r>
      <w:r>
        <w:rPr>
          <w:rFonts w:ascii="Century Gothic" w:hAnsi="Century Gothic" w:cs="Times New Roman"/>
          <w:sz w:val="18"/>
          <w:szCs w:val="18"/>
        </w:rPr>
        <w:t xml:space="preserve"> /</w:t>
      </w:r>
    </w:p>
    <w:p w:rsidR="00130397" w:rsidRDefault="00130397" w:rsidP="00130397">
      <w:pPr>
        <w:spacing w:after="0" w:line="360" w:lineRule="auto"/>
        <w:rPr>
          <w:rFonts w:ascii="Century Gothic" w:hAnsi="Century Gothic" w:cs="Times New Roman"/>
          <w:sz w:val="18"/>
          <w:szCs w:val="18"/>
        </w:rPr>
      </w:pPr>
    </w:p>
    <w:p w:rsidR="00130397" w:rsidRDefault="00130397" w:rsidP="00130397">
      <w:pPr>
        <w:spacing w:after="0" w:line="360" w:lineRule="auto"/>
        <w:rPr>
          <w:rFonts w:ascii="Century Gothic" w:hAnsi="Century Gothic"/>
          <w:sz w:val="18"/>
          <w:szCs w:val="18"/>
        </w:rPr>
      </w:pPr>
    </w:p>
    <w:p w:rsidR="00130397" w:rsidRDefault="00130397" w:rsidP="00130397">
      <w:pPr>
        <w:spacing w:after="0" w:line="360" w:lineRule="auto"/>
        <w:rPr>
          <w:rFonts w:ascii="Century Gothic" w:hAnsi="Century Gothic"/>
          <w:sz w:val="18"/>
          <w:szCs w:val="18"/>
        </w:rPr>
      </w:pPr>
    </w:p>
    <w:p w:rsidR="00130397" w:rsidRDefault="00130397" w:rsidP="00130397"/>
    <w:p w:rsidR="00130397" w:rsidRDefault="00130397" w:rsidP="00130397"/>
    <w:p w:rsidR="008755AF" w:rsidRDefault="008755AF"/>
    <w:sectPr w:rsidR="008755AF" w:rsidSect="005B1721">
      <w:footerReference w:type="default" r:id="rId9"/>
      <w:pgSz w:w="11906" w:h="16838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B14" w:rsidRDefault="009D1B14" w:rsidP="0049376A">
      <w:pPr>
        <w:spacing w:after="0" w:line="240" w:lineRule="auto"/>
      </w:pPr>
      <w:r>
        <w:separator/>
      </w:r>
    </w:p>
  </w:endnote>
  <w:endnote w:type="continuationSeparator" w:id="0">
    <w:p w:rsidR="009D1B14" w:rsidRDefault="009D1B14" w:rsidP="0049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41586917"/>
      <w:docPartObj>
        <w:docPartGallery w:val="Page Numbers (Bottom of Page)"/>
        <w:docPartUnique/>
      </w:docPartObj>
    </w:sdtPr>
    <w:sdtEndPr>
      <w:rPr>
        <w:rFonts w:ascii="Century Gothic" w:hAnsi="Century Gothic"/>
        <w:sz w:val="18"/>
        <w:szCs w:val="18"/>
      </w:rPr>
    </w:sdtEndPr>
    <w:sdtContent>
      <w:p w:rsidR="0049376A" w:rsidRPr="0049376A" w:rsidRDefault="0049376A">
        <w:pPr>
          <w:pStyle w:val="Stopka"/>
          <w:jc w:val="center"/>
          <w:rPr>
            <w:rFonts w:ascii="Century Gothic" w:hAnsi="Century Gothic"/>
            <w:sz w:val="18"/>
            <w:szCs w:val="18"/>
          </w:rPr>
        </w:pPr>
        <w:r w:rsidRPr="0049376A">
          <w:rPr>
            <w:rFonts w:ascii="Century Gothic" w:hAnsi="Century Gothic"/>
            <w:sz w:val="18"/>
            <w:szCs w:val="18"/>
          </w:rPr>
          <w:fldChar w:fldCharType="begin"/>
        </w:r>
        <w:r w:rsidRPr="0049376A">
          <w:rPr>
            <w:rFonts w:ascii="Century Gothic" w:hAnsi="Century Gothic"/>
            <w:sz w:val="18"/>
            <w:szCs w:val="18"/>
          </w:rPr>
          <w:instrText>PAGE   \* MERGEFORMAT</w:instrText>
        </w:r>
        <w:r w:rsidRPr="0049376A">
          <w:rPr>
            <w:rFonts w:ascii="Century Gothic" w:hAnsi="Century Gothic"/>
            <w:sz w:val="18"/>
            <w:szCs w:val="18"/>
          </w:rPr>
          <w:fldChar w:fldCharType="separate"/>
        </w:r>
        <w:r w:rsidR="00EC215C">
          <w:rPr>
            <w:rFonts w:ascii="Century Gothic" w:hAnsi="Century Gothic"/>
            <w:noProof/>
            <w:sz w:val="18"/>
            <w:szCs w:val="18"/>
          </w:rPr>
          <w:t>2</w:t>
        </w:r>
        <w:r w:rsidRPr="0049376A">
          <w:rPr>
            <w:rFonts w:ascii="Century Gothic" w:hAnsi="Century Gothic"/>
            <w:sz w:val="18"/>
            <w:szCs w:val="18"/>
          </w:rPr>
          <w:fldChar w:fldCharType="end"/>
        </w:r>
      </w:p>
    </w:sdtContent>
  </w:sdt>
  <w:p w:rsidR="0049376A" w:rsidRDefault="0049376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B14" w:rsidRDefault="009D1B14" w:rsidP="0049376A">
      <w:pPr>
        <w:spacing w:after="0" w:line="240" w:lineRule="auto"/>
      </w:pPr>
      <w:r>
        <w:separator/>
      </w:r>
    </w:p>
  </w:footnote>
  <w:footnote w:type="continuationSeparator" w:id="0">
    <w:p w:rsidR="009D1B14" w:rsidRDefault="009D1B14" w:rsidP="004937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F177E"/>
    <w:multiLevelType w:val="hybridMultilevel"/>
    <w:tmpl w:val="0598EB1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883"/>
    <w:rsid w:val="00130397"/>
    <w:rsid w:val="0049376A"/>
    <w:rsid w:val="005B1721"/>
    <w:rsid w:val="008755AF"/>
    <w:rsid w:val="008F4E9B"/>
    <w:rsid w:val="00960883"/>
    <w:rsid w:val="009D1B14"/>
    <w:rsid w:val="00AE6AC7"/>
    <w:rsid w:val="00C466C9"/>
    <w:rsid w:val="00EC215C"/>
    <w:rsid w:val="00FE4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0397"/>
    <w:pPr>
      <w:suppressAutoHyphens/>
    </w:pPr>
    <w:rPr>
      <w:rFonts w:ascii="Calibri" w:eastAsia="Calibri" w:hAnsi="Calibri" w:cs="Calibri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130397"/>
    <w:pPr>
      <w:ind w:left="720"/>
    </w:pPr>
  </w:style>
  <w:style w:type="paragraph" w:styleId="NormalnyWeb">
    <w:name w:val="Normal (Web)"/>
    <w:basedOn w:val="Normalny"/>
    <w:unhideWhenUsed/>
    <w:rsid w:val="00FE4920"/>
    <w:pPr>
      <w:suppressAutoHyphens w:val="0"/>
      <w:spacing w:before="100" w:beforeAutospacing="1" w:after="119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49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4920"/>
    <w:rPr>
      <w:rFonts w:ascii="Tahoma" w:eastAsia="Calibri" w:hAnsi="Tahoma" w:cs="Tahoma"/>
      <w:color w:val="00000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9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376A"/>
    <w:rPr>
      <w:rFonts w:ascii="Calibri" w:eastAsia="Calibri" w:hAnsi="Calibri" w:cs="Calibri"/>
      <w:color w:val="00000A"/>
    </w:rPr>
  </w:style>
  <w:style w:type="paragraph" w:styleId="Stopka">
    <w:name w:val="footer"/>
    <w:basedOn w:val="Normalny"/>
    <w:link w:val="StopkaZnak"/>
    <w:uiPriority w:val="99"/>
    <w:unhideWhenUsed/>
    <w:rsid w:val="0049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376A"/>
    <w:rPr>
      <w:rFonts w:ascii="Calibri" w:eastAsia="Calibri" w:hAnsi="Calibri" w:cs="Calibri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0397"/>
    <w:pPr>
      <w:suppressAutoHyphens/>
    </w:pPr>
    <w:rPr>
      <w:rFonts w:ascii="Calibri" w:eastAsia="Calibri" w:hAnsi="Calibri" w:cs="Calibri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130397"/>
    <w:pPr>
      <w:ind w:left="720"/>
    </w:pPr>
  </w:style>
  <w:style w:type="paragraph" w:styleId="NormalnyWeb">
    <w:name w:val="Normal (Web)"/>
    <w:basedOn w:val="Normalny"/>
    <w:unhideWhenUsed/>
    <w:rsid w:val="00FE4920"/>
    <w:pPr>
      <w:suppressAutoHyphens w:val="0"/>
      <w:spacing w:before="100" w:beforeAutospacing="1" w:after="119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49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4920"/>
    <w:rPr>
      <w:rFonts w:ascii="Tahoma" w:eastAsia="Calibri" w:hAnsi="Tahoma" w:cs="Tahoma"/>
      <w:color w:val="00000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9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376A"/>
    <w:rPr>
      <w:rFonts w:ascii="Calibri" w:eastAsia="Calibri" w:hAnsi="Calibri" w:cs="Calibri"/>
      <w:color w:val="00000A"/>
    </w:rPr>
  </w:style>
  <w:style w:type="paragraph" w:styleId="Stopka">
    <w:name w:val="footer"/>
    <w:basedOn w:val="Normalny"/>
    <w:link w:val="StopkaZnak"/>
    <w:uiPriority w:val="99"/>
    <w:unhideWhenUsed/>
    <w:rsid w:val="0049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376A"/>
    <w:rPr>
      <w:rFonts w:ascii="Calibri" w:eastAsia="Calibri" w:hAnsi="Calibri" w:cs="Calibri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8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rrurarz</dc:creator>
  <cp:lastModifiedBy>rrurarz</cp:lastModifiedBy>
  <cp:revision>4</cp:revision>
  <cp:lastPrinted>2017-03-27T12:47:00Z</cp:lastPrinted>
  <dcterms:created xsi:type="dcterms:W3CDTF">2017-03-23T07:48:00Z</dcterms:created>
  <dcterms:modified xsi:type="dcterms:W3CDTF">2017-03-27T12:47:00Z</dcterms:modified>
</cp:coreProperties>
</file>